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475" w:rsidRDefault="00E658FF" w:rsidP="00E658FF">
      <w:pPr>
        <w:pStyle w:val="Title"/>
        <w:pBdr>
          <w:bottom w:val="single" w:sz="8" w:space="4" w:color="5B9BD5" w:themeColor="accent1"/>
        </w:pBdr>
        <w:spacing w:after="300"/>
        <w:rPr>
          <w:color w:val="323E4F" w:themeColor="text2" w:themeShade="BF"/>
          <w:spacing w:val="5"/>
          <w:sz w:val="40"/>
          <w:szCs w:val="40"/>
        </w:rPr>
      </w:pPr>
      <w:r w:rsidRPr="00E658FF">
        <w:rPr>
          <w:color w:val="323E4F" w:themeColor="text2" w:themeShade="BF"/>
          <w:spacing w:val="5"/>
          <w:sz w:val="40"/>
          <w:szCs w:val="40"/>
        </w:rPr>
        <w:t>Solr Indexing for the Reuse library on server and clients</w:t>
      </w:r>
    </w:p>
    <w:p w:rsidR="00E658FF" w:rsidRDefault="00E658FF" w:rsidP="00E658FF"/>
    <w:p w:rsidR="00E658FF" w:rsidRDefault="001672D4" w:rsidP="00E658FF">
      <w:r>
        <w:t xml:space="preserve">This document </w:t>
      </w:r>
      <w:r w:rsidR="00E658FF">
        <w:t>describe</w:t>
      </w:r>
      <w:r>
        <w:t>s</w:t>
      </w:r>
      <w:r w:rsidR="0055525F">
        <w:t xml:space="preserve"> how to setup</w:t>
      </w:r>
      <w:r>
        <w:t xml:space="preserve"> Solr </w:t>
      </w:r>
      <w:r w:rsidR="00237324">
        <w:t>i</w:t>
      </w:r>
      <w:r>
        <w:t xml:space="preserve">ndexing </w:t>
      </w:r>
      <w:r w:rsidR="00237324">
        <w:t>from the d</w:t>
      </w:r>
      <w:r w:rsidR="00E658FF">
        <w:t>oc</w:t>
      </w:r>
      <w:r>
        <w:t xml:space="preserve">umentation server, </w:t>
      </w:r>
      <w:r w:rsidR="00E658FF">
        <w:t xml:space="preserve">so </w:t>
      </w:r>
      <w:r>
        <w:t>that it can be used to search</w:t>
      </w:r>
      <w:r w:rsidR="00E658FF">
        <w:t xml:space="preserve"> the NX reuse library.</w:t>
      </w:r>
    </w:p>
    <w:p w:rsidR="00E658FF" w:rsidRDefault="00E658FF" w:rsidP="00E658FF"/>
    <w:p w:rsidR="00E658FF" w:rsidRDefault="00E658FF" w:rsidP="00E658FF">
      <w:pPr>
        <w:pStyle w:val="Heading2"/>
      </w:pPr>
      <w:r>
        <w:t>Step 1: Setting up the Siemens PLM documentation server</w:t>
      </w:r>
    </w:p>
    <w:p w:rsidR="00E658FF" w:rsidRDefault="00E658FF" w:rsidP="00E658FF">
      <w:r>
        <w:t>Setting up the Documentation</w:t>
      </w:r>
      <w:r w:rsidR="00513B1A">
        <w:t xml:space="preserve"> server, a</w:t>
      </w:r>
      <w:r>
        <w:t>s described in the</w:t>
      </w:r>
      <w:r w:rsidR="00513B1A">
        <w:t xml:space="preserve"> documentation provided with the</w:t>
      </w:r>
      <w:r>
        <w:t xml:space="preserve"> Siemens PLM Documentation Server. The latest version can be found and downloaded from our Download server: </w:t>
      </w:r>
    </w:p>
    <w:p w:rsidR="00E658FF" w:rsidRPr="001672D4" w:rsidRDefault="004C5A8A" w:rsidP="00E658FF">
      <w:pPr>
        <w:rPr>
          <w:lang w:val="fr-FR"/>
        </w:rPr>
      </w:pPr>
      <w:hyperlink r:id="rId8" w:history="1">
        <w:r w:rsidR="00E658FF" w:rsidRPr="001672D4">
          <w:rPr>
            <w:rStyle w:val="Hyperlink"/>
            <w:lang w:val="fr-FR"/>
          </w:rPr>
          <w:t>https://download.industrysoftware.automation.siemens.com/</w:t>
        </w:r>
      </w:hyperlink>
      <w:r w:rsidR="00E658FF" w:rsidRPr="001672D4">
        <w:rPr>
          <w:lang w:val="fr-FR"/>
        </w:rPr>
        <w:t xml:space="preserve"> </w:t>
      </w:r>
      <w:r w:rsidR="00E658FF">
        <w:sym w:font="Wingdings" w:char="F0E0"/>
      </w:r>
      <w:r w:rsidR="00E658FF" w:rsidRPr="001672D4">
        <w:rPr>
          <w:lang w:val="fr-FR"/>
        </w:rPr>
        <w:t xml:space="preserve"> Siemens PLM Documentation Server</w:t>
      </w:r>
    </w:p>
    <w:p w:rsidR="00513B1A" w:rsidRDefault="00513B1A" w:rsidP="00E658FF">
      <w:r>
        <w:t>For the Doc</w:t>
      </w:r>
      <w:r w:rsidR="001672D4">
        <w:t>umentation</w:t>
      </w:r>
      <w:r>
        <w:t xml:space="preserve"> server version 2.0 and later please note the following:</w:t>
      </w:r>
    </w:p>
    <w:p w:rsidR="00513B1A" w:rsidRDefault="00513B1A" w:rsidP="00E658FF">
      <w:r>
        <w:rPr>
          <w:noProof/>
          <w:color w:val="1F497D"/>
        </w:rPr>
        <w:drawing>
          <wp:inline distT="0" distB="0" distL="0" distR="0" wp14:anchorId="59107149" wp14:editId="66D6F388">
            <wp:extent cx="5486008" cy="1126490"/>
            <wp:effectExtent l="0" t="0" r="635" b="0"/>
            <wp:docPr id="1" name="Picture 1" descr="cid:image004.png@01D3433F.F2FC0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4.png@01D3433F.F2FC068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86400" cy="112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B1A" w:rsidRDefault="00513B1A" w:rsidP="00DA568A">
      <w:r>
        <w:t>Note there is a difference in port depending on the (initial) doc</w:t>
      </w:r>
      <w:r w:rsidR="001672D4">
        <w:t>umentation</w:t>
      </w:r>
      <w:r>
        <w:t xml:space="preserve"> server that has been installed.</w:t>
      </w:r>
    </w:p>
    <w:p w:rsidR="00513B1A" w:rsidRDefault="00513B1A" w:rsidP="00513B1A">
      <w:pPr>
        <w:pStyle w:val="ListParagraph"/>
        <w:numPr>
          <w:ilvl w:val="1"/>
          <w:numId w:val="1"/>
        </w:numPr>
      </w:pPr>
      <w:r>
        <w:t>TDOC server 1.0 uses 8181 port as default for solr server</w:t>
      </w:r>
    </w:p>
    <w:p w:rsidR="00DA568A" w:rsidRDefault="00DA568A" w:rsidP="00DA568A">
      <w:pPr>
        <w:pStyle w:val="ListParagraph"/>
        <w:numPr>
          <w:ilvl w:val="2"/>
          <w:numId w:val="1"/>
        </w:numPr>
      </w:pPr>
      <w:r>
        <w:t>This also applies if you upgrade (not reinstall) version 1.0 to a later version.</w:t>
      </w:r>
    </w:p>
    <w:p w:rsidR="00513B1A" w:rsidRDefault="00DA568A" w:rsidP="00513B1A">
      <w:pPr>
        <w:pStyle w:val="ListParagraph"/>
        <w:numPr>
          <w:ilvl w:val="1"/>
          <w:numId w:val="1"/>
        </w:numPr>
      </w:pPr>
      <w:r>
        <w:t xml:space="preserve">TDOC server 2.0 and later, </w:t>
      </w:r>
      <w:r w:rsidR="00513B1A">
        <w:t>uses 8283 port as default for solr server</w:t>
      </w:r>
    </w:p>
    <w:p w:rsidR="00DA568A" w:rsidRDefault="00DA568A" w:rsidP="00DA568A">
      <w:r>
        <w:t>Due to security reasons we have changed a registry setting in the Doc server version 2.0 and later.</w:t>
      </w:r>
    </w:p>
    <w:p w:rsidR="00DA568A" w:rsidRDefault="00DA568A" w:rsidP="00DA568A">
      <w:r>
        <w:t xml:space="preserve">Please use caution solving this issue. First of all you need to edit the registry. Be sure you know what you are doing and create a backup of your registry first. </w:t>
      </w:r>
      <w:r w:rsidR="00017C63">
        <w:br/>
      </w:r>
      <w:bookmarkStart w:id="0" w:name="_GoBack"/>
      <w:bookmarkEnd w:id="0"/>
      <w:r>
        <w:t>Secondly, changing the settings, might harm your security.</w:t>
      </w:r>
    </w:p>
    <w:p w:rsidR="00DA568A" w:rsidRPr="004C068C" w:rsidRDefault="00DA568A" w:rsidP="00DA568A">
      <w:r w:rsidRPr="004C068C">
        <w:t>We have protect</w:t>
      </w:r>
      <w:r w:rsidR="001672D4" w:rsidRPr="004C068C">
        <w:t>ed the Solr server because it has a security flaw that</w:t>
      </w:r>
      <w:r w:rsidRPr="004C068C">
        <w:t xml:space="preserve"> allow</w:t>
      </w:r>
      <w:r w:rsidR="001672D4" w:rsidRPr="004C068C">
        <w:t>s</w:t>
      </w:r>
      <w:r w:rsidRPr="004C068C">
        <w:t xml:space="preserve"> open access to </w:t>
      </w:r>
      <w:r w:rsidR="001672D4" w:rsidRPr="004C068C">
        <w:t xml:space="preserve">it, which potentially </w:t>
      </w:r>
      <w:r w:rsidR="00237324" w:rsidRPr="004C068C">
        <w:t>enables</w:t>
      </w:r>
      <w:r w:rsidR="001672D4" w:rsidRPr="004C068C">
        <w:t xml:space="preserve"> access to </w:t>
      </w:r>
      <w:r w:rsidRPr="004C068C">
        <w:t>the management con</w:t>
      </w:r>
      <w:r w:rsidR="001672D4" w:rsidRPr="004C068C">
        <w:t>sole.</w:t>
      </w:r>
      <w:r w:rsidRPr="004C068C">
        <w:t xml:space="preserve">  </w:t>
      </w:r>
    </w:p>
    <w:p w:rsidR="00DA568A" w:rsidRDefault="00DA568A" w:rsidP="00DA568A">
      <w:r>
        <w:t xml:space="preserve">If you want to open it up, you take on the risk and then must change the registry. </w:t>
      </w:r>
    </w:p>
    <w:p w:rsidR="00DA568A" w:rsidRPr="00DA568A" w:rsidRDefault="00DA568A" w:rsidP="00DA568A">
      <w:pPr>
        <w:rPr>
          <w:i/>
        </w:rPr>
      </w:pPr>
      <w:r w:rsidRPr="00DA568A">
        <w:rPr>
          <w:i/>
        </w:rPr>
        <w:t xml:space="preserve"> HKLM\SOFTWARE\Wow6432Node\Apache Software Foundation\Procrun 2.0\Siemens PLM Solr Server\Parameters\Java </w:t>
      </w:r>
    </w:p>
    <w:p w:rsidR="00DA568A" w:rsidRDefault="00DA568A" w:rsidP="00DA568A">
      <w:r>
        <w:t xml:space="preserve"> Edit the “</w:t>
      </w:r>
      <w:r w:rsidRPr="00DA568A">
        <w:rPr>
          <w:i/>
        </w:rPr>
        <w:t>Options</w:t>
      </w:r>
      <w:r>
        <w:rPr>
          <w:i/>
        </w:rPr>
        <w:t>”</w:t>
      </w:r>
      <w:r>
        <w:t xml:space="preserve"> parameter and change </w:t>
      </w:r>
    </w:p>
    <w:p w:rsidR="00DA568A" w:rsidRDefault="00DA568A" w:rsidP="00DA568A">
      <w:r w:rsidRPr="00DA568A">
        <w:rPr>
          <w:i/>
        </w:rPr>
        <w:t>-Djetty.host=127.0.0.1</w:t>
      </w:r>
      <w:r w:rsidRPr="00DA568A">
        <w:t xml:space="preserve"> to </w:t>
      </w:r>
    </w:p>
    <w:p w:rsidR="00513B1A" w:rsidRDefault="00DA568A" w:rsidP="00DA568A">
      <w:r>
        <w:t>-</w:t>
      </w:r>
      <w:r w:rsidRPr="00DA568A">
        <w:rPr>
          <w:i/>
        </w:rPr>
        <w:t>Djetty.host=0.0.0.0</w:t>
      </w:r>
      <w:r>
        <w:rPr>
          <w:i/>
        </w:rPr>
        <w:t xml:space="preserve"> </w:t>
      </w:r>
      <w:r w:rsidR="00237324">
        <w:t>a</w:t>
      </w:r>
      <w:r w:rsidRPr="00DA568A">
        <w:t>nd restart the service</w:t>
      </w:r>
    </w:p>
    <w:p w:rsidR="00513B1A" w:rsidRDefault="00DA568A" w:rsidP="00E658FF">
      <w:r>
        <w:rPr>
          <w:noProof/>
        </w:rPr>
        <w:lastRenderedPageBreak/>
        <w:drawing>
          <wp:inline distT="0" distB="0" distL="0" distR="0" wp14:anchorId="72FDFA3D" wp14:editId="1475EA01">
            <wp:extent cx="5273899" cy="4763258"/>
            <wp:effectExtent l="0" t="0" r="3175" b="0"/>
            <wp:docPr id="4" name="Picture 4" descr="Description: cid:image004.jpg@01D2982E.1A81FD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id:image004.jpg@01D2982E.1A81FDD0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58" cy="477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68A" w:rsidRDefault="00DA568A" w:rsidP="00E658FF"/>
    <w:p w:rsidR="00DA568A" w:rsidRDefault="0055525F" w:rsidP="00DA568A">
      <w:pPr>
        <w:pStyle w:val="Heading2"/>
      </w:pPr>
      <w:r>
        <w:t>Step 2: Setting up t</w:t>
      </w:r>
      <w:r w:rsidR="00DA568A">
        <w:t>he indexing in the NX Customer defaults on the server</w:t>
      </w:r>
    </w:p>
    <w:p w:rsidR="00DA568A" w:rsidRDefault="00282E6F" w:rsidP="00DA568A">
      <w:r>
        <w:t xml:space="preserve">Specify Index Search server, in the NX customer defaults: File </w:t>
      </w:r>
      <w:r>
        <w:sym w:font="Wingdings" w:char="F0E0"/>
      </w:r>
      <w:r>
        <w:t xml:space="preserve"> Utilities </w:t>
      </w:r>
      <w:r>
        <w:sym w:font="Wingdings" w:char="F0E0"/>
      </w:r>
      <w:r>
        <w:t xml:space="preserve">  Customer Defaults </w:t>
      </w:r>
      <w:r>
        <w:sym w:font="Wingdings" w:char="F0E0"/>
      </w:r>
      <w:r>
        <w:t xml:space="preserve"> Gateway </w:t>
      </w:r>
      <w:r>
        <w:sym w:font="Wingdings" w:char="F0E0"/>
      </w:r>
      <w:r>
        <w:t xml:space="preserve"> Reuse Library </w:t>
      </w:r>
      <w:r>
        <w:sym w:font="Wingdings" w:char="F0E0"/>
      </w:r>
      <w:r>
        <w:t xml:space="preserve"> tab: Index Search</w:t>
      </w:r>
    </w:p>
    <w:p w:rsidR="00282E6F" w:rsidRDefault="0055525F" w:rsidP="00DA568A">
      <w:r w:rsidRPr="004210BD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13209</wp:posOffset>
            </wp:positionH>
            <wp:positionV relativeFrom="paragraph">
              <wp:posOffset>8157</wp:posOffset>
            </wp:positionV>
            <wp:extent cx="5061397" cy="2662617"/>
            <wp:effectExtent l="0" t="0" r="6350" b="4445"/>
            <wp:wrapNone/>
            <wp:docPr id="23" name="Picture 23" descr="Description: cid:image006.png@01D282C2.FDEB7A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id:image006.png@01D282C2.FDEB7AA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61397" cy="266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25F" w:rsidRDefault="0055525F" w:rsidP="006B0C59">
      <w:pPr>
        <w:spacing w:after="0"/>
      </w:pPr>
    </w:p>
    <w:p w:rsidR="0055525F" w:rsidRDefault="0055525F" w:rsidP="0055525F">
      <w:r>
        <w:br w:type="page"/>
      </w:r>
    </w:p>
    <w:p w:rsidR="0055525F" w:rsidRDefault="0055525F" w:rsidP="006B0C59">
      <w:pPr>
        <w:spacing w:after="0"/>
      </w:pPr>
    </w:p>
    <w:p w:rsidR="006B0C59" w:rsidRDefault="006B0C59" w:rsidP="0055525F">
      <w:r>
        <w:t>Please check the Documentation Server port, and update it to index search customer defaults.</w:t>
      </w:r>
    </w:p>
    <w:p w:rsidR="006B0C59" w:rsidRDefault="006B0C59" w:rsidP="006B0C59">
      <w:pPr>
        <w:spacing w:after="0"/>
      </w:pPr>
      <w:r>
        <w:t>For example, the installation port is 8283, and you can use:</w:t>
      </w:r>
    </w:p>
    <w:p w:rsidR="006B0C59" w:rsidRDefault="004C5A8A" w:rsidP="006B0C59">
      <w:pPr>
        <w:ind w:firstLine="180"/>
        <w:rPr>
          <w:rStyle w:val="Hyperlink"/>
        </w:rPr>
      </w:pPr>
      <w:hyperlink r:id="rId15" w:history="1">
        <w:r w:rsidR="006B0C59">
          <w:rPr>
            <w:rStyle w:val="Hyperlink"/>
          </w:rPr>
          <w:t>http://localhost:8283/solr/NXReuse</w:t>
        </w:r>
      </w:hyperlink>
    </w:p>
    <w:p w:rsidR="00AF3298" w:rsidRPr="00AF3298" w:rsidRDefault="00AF3298" w:rsidP="00AF3298">
      <w:r w:rsidRPr="00AF3298">
        <w:t>Don’t forget to restart NX to enforce the customer default settings</w:t>
      </w:r>
      <w:r>
        <w:t>.</w:t>
      </w:r>
    </w:p>
    <w:p w:rsidR="006B0C59" w:rsidRDefault="0055525F" w:rsidP="006B0C59">
      <w:pPr>
        <w:spacing w:after="0"/>
      </w:pPr>
      <w:r>
        <w:t>To check if</w:t>
      </w:r>
      <w:r w:rsidR="00AF3298">
        <w:t xml:space="preserve"> solr is up and running on the correct port, </w:t>
      </w:r>
      <w:r w:rsidR="006B0C59">
        <w:t>you can visit the page</w:t>
      </w:r>
      <w:r w:rsidR="0047054B">
        <w:t xml:space="preserve"> in a browser</w:t>
      </w:r>
      <w:r w:rsidR="006B0C59">
        <w:t>:</w:t>
      </w:r>
      <w:r w:rsidR="0047054B">
        <w:t xml:space="preserve"> (</w:t>
      </w:r>
      <w:r w:rsidR="005215AE">
        <w:t xml:space="preserve">please </w:t>
      </w:r>
      <w:r w:rsidR="0047054B">
        <w:t>note the /#/ in the URL</w:t>
      </w:r>
      <w:r w:rsidR="005215AE">
        <w:t>, which is needed for it to work in a browser, not in the Customer Default setting</w:t>
      </w:r>
      <w:r w:rsidR="0047054B">
        <w:t>)</w:t>
      </w:r>
    </w:p>
    <w:p w:rsidR="006B0C59" w:rsidRDefault="006B0C59" w:rsidP="006B0C59">
      <w:pPr>
        <w:spacing w:after="0"/>
      </w:pPr>
      <w:r w:rsidRPr="004210BD">
        <w:rPr>
          <w:noProof/>
        </w:rPr>
        <w:drawing>
          <wp:inline distT="0" distB="0" distL="0" distR="0" wp14:anchorId="0AA5A12D" wp14:editId="0F24F858">
            <wp:extent cx="5098694" cy="3993978"/>
            <wp:effectExtent l="0" t="0" r="6985" b="6985"/>
            <wp:docPr id="26" name="Picture 26" descr="cid:image007.png@01D2837F.43AAAD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7.png@01D2837F.43AAADB0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158" cy="403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C59" w:rsidRDefault="0055525F" w:rsidP="006B0C59">
      <w:pPr>
        <w:spacing w:after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645491</wp:posOffset>
            </wp:positionH>
            <wp:positionV relativeFrom="paragraph">
              <wp:posOffset>222357</wp:posOffset>
            </wp:positionV>
            <wp:extent cx="2184244" cy="3038948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244" cy="3038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C59">
        <w:t xml:space="preserve">You can specify several servers in customer defaults, and select </w:t>
      </w:r>
      <w:r w:rsidR="00AF3298">
        <w:t xml:space="preserve">the </w:t>
      </w:r>
      <w:r w:rsidR="006B0C59">
        <w:t>current server from index search settings:</w:t>
      </w:r>
    </w:p>
    <w:p w:rsidR="00282E6F" w:rsidRDefault="00282E6F" w:rsidP="00DA568A"/>
    <w:p w:rsidR="0055525F" w:rsidRDefault="0055525F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6B0C59" w:rsidRDefault="006B0C59" w:rsidP="006B0C59">
      <w:pPr>
        <w:pStyle w:val="Heading2"/>
      </w:pPr>
      <w:r>
        <w:t>Step 3: Create Index search</w:t>
      </w:r>
    </w:p>
    <w:p w:rsidR="006B0C59" w:rsidRPr="006B0C59" w:rsidRDefault="006B0C59" w:rsidP="006B0C59">
      <w:r>
        <w:t>In NX, right click on an empty space in the Reus</w:t>
      </w:r>
      <w:r w:rsidR="0055525F">
        <w:t>e Library, and select “Library M</w:t>
      </w:r>
      <w:r>
        <w:t xml:space="preserve">anagement” </w:t>
      </w:r>
    </w:p>
    <w:p w:rsidR="006B0C59" w:rsidRDefault="006B0C59" w:rsidP="006B0C59">
      <w:pPr>
        <w:pStyle w:val="ListParagraph"/>
        <w:numPr>
          <w:ilvl w:val="0"/>
          <w:numId w:val="3"/>
        </w:numPr>
      </w:pPr>
      <w:r>
        <w:t>Turn on the Settings:</w:t>
      </w:r>
    </w:p>
    <w:p w:rsidR="006B0C59" w:rsidRDefault="006B0C59" w:rsidP="006B0C59">
      <w:pPr>
        <w:pStyle w:val="ListParagraph"/>
        <w:numPr>
          <w:ilvl w:val="0"/>
          <w:numId w:val="6"/>
        </w:numPr>
      </w:pPr>
      <w:r>
        <w:t>C</w:t>
      </w:r>
      <w:r w:rsidR="005215AE">
        <w:t>reate Index for Part Attributes</w:t>
      </w:r>
      <w:r w:rsidR="00237324">
        <w:t>.</w:t>
      </w:r>
    </w:p>
    <w:p w:rsidR="006B0C59" w:rsidRDefault="006B0C59" w:rsidP="006B0C59">
      <w:pPr>
        <w:pStyle w:val="ListParagraph"/>
        <w:numPr>
          <w:ilvl w:val="0"/>
          <w:numId w:val="6"/>
        </w:numPr>
      </w:pPr>
      <w:r>
        <w:t>Create Index for Part Expressions</w:t>
      </w:r>
      <w:r w:rsidR="00237324">
        <w:t>.</w:t>
      </w:r>
    </w:p>
    <w:p w:rsidR="006B0C59" w:rsidRDefault="006B0C59" w:rsidP="006B0C59">
      <w:pPr>
        <w:pStyle w:val="ListParagraph"/>
        <w:numPr>
          <w:ilvl w:val="0"/>
          <w:numId w:val="6"/>
        </w:numPr>
      </w:pPr>
      <w:r>
        <w:t>If index search is off, or no index search service</w:t>
      </w:r>
      <w:r w:rsidR="005215AE">
        <w:t xml:space="preserve"> is available</w:t>
      </w:r>
      <w:r>
        <w:t xml:space="preserve">, the setting group will </w:t>
      </w:r>
      <w:r w:rsidR="005215AE">
        <w:t>be invisible</w:t>
      </w:r>
      <w:r w:rsidR="00237324">
        <w:t>.</w:t>
      </w:r>
    </w:p>
    <w:p w:rsidR="006B0C59" w:rsidRDefault="006B0C59" w:rsidP="006B0C59">
      <w:pPr>
        <w:pStyle w:val="ListParagraph"/>
        <w:numPr>
          <w:ilvl w:val="0"/>
          <w:numId w:val="3"/>
        </w:numPr>
      </w:pPr>
      <w:r>
        <w:t>For one library</w:t>
      </w:r>
      <w:r w:rsidR="00237324">
        <w:t>:</w:t>
      </w:r>
    </w:p>
    <w:p w:rsidR="006B0C59" w:rsidRDefault="006B0C59" w:rsidP="006B0C59">
      <w:pPr>
        <w:pStyle w:val="ListParagraph"/>
        <w:numPr>
          <w:ilvl w:val="0"/>
          <w:numId w:val="4"/>
        </w:numPr>
      </w:pPr>
      <w:r>
        <w:t>Select one</w:t>
      </w:r>
      <w:r w:rsidR="0055525F">
        <w:t xml:space="preserve"> library which we want to</w:t>
      </w:r>
      <w:r>
        <w:t xml:space="preserve"> index</w:t>
      </w:r>
      <w:r w:rsidR="00237324">
        <w:t>.</w:t>
      </w:r>
    </w:p>
    <w:p w:rsidR="006B0C59" w:rsidRDefault="006B0C59" w:rsidP="006B0C59">
      <w:pPr>
        <w:pStyle w:val="ListParagraph"/>
        <w:numPr>
          <w:ilvl w:val="0"/>
          <w:numId w:val="4"/>
        </w:numPr>
      </w:pPr>
      <w:r>
        <w:t>Click the “Create Index” button</w:t>
      </w:r>
      <w:r w:rsidR="005215AE">
        <w:t xml:space="preserve"> at the top</w:t>
      </w:r>
      <w:r>
        <w:t xml:space="preserve"> to create the index</w:t>
      </w:r>
      <w:r w:rsidR="00237324">
        <w:t>.</w:t>
      </w:r>
    </w:p>
    <w:p w:rsidR="006B0C59" w:rsidRDefault="006B0C59" w:rsidP="006B0C59">
      <w:pPr>
        <w:pStyle w:val="ListParagraph"/>
        <w:numPr>
          <w:ilvl w:val="0"/>
          <w:numId w:val="3"/>
        </w:numPr>
      </w:pPr>
      <w:bookmarkStart w:id="1" w:name="OLE_LINK11"/>
      <w:bookmarkStart w:id="2" w:name="OLE_LINK12"/>
      <w:r>
        <w:t>For multiple libraries</w:t>
      </w:r>
      <w:r w:rsidR="00237324">
        <w:t>:</w:t>
      </w:r>
    </w:p>
    <w:bookmarkEnd w:id="1"/>
    <w:bookmarkEnd w:id="2"/>
    <w:p w:rsidR="006B0C59" w:rsidRDefault="006B0C59" w:rsidP="006B0C59">
      <w:pPr>
        <w:pStyle w:val="ListParagraph"/>
        <w:numPr>
          <w:ilvl w:val="0"/>
          <w:numId w:val="5"/>
        </w:numPr>
      </w:pPr>
      <w:r>
        <w:t xml:space="preserve">Select one library and MB3 </w:t>
      </w:r>
      <w:r w:rsidR="00F34F8F">
        <w:sym w:font="Wingdings" w:char="F0E0"/>
      </w:r>
      <w:r w:rsidR="00F34F8F">
        <w:t xml:space="preserve"> </w:t>
      </w:r>
      <w:r>
        <w:t>Send to Index Builder (an exclamation mark will appear in the index column)</w:t>
      </w:r>
      <w:r w:rsidR="00237324">
        <w:t>.</w:t>
      </w:r>
    </w:p>
    <w:p w:rsidR="006B0C59" w:rsidRDefault="0055525F" w:rsidP="006B0C59">
      <w:pPr>
        <w:pStyle w:val="ListParagraph"/>
        <w:numPr>
          <w:ilvl w:val="0"/>
          <w:numId w:val="5"/>
        </w:numPr>
      </w:pPr>
      <w:r>
        <w:t>Do this</w:t>
      </w:r>
      <w:r w:rsidR="005215AE">
        <w:t xml:space="preserve"> for </w:t>
      </w:r>
      <w:r>
        <w:t xml:space="preserve">all </w:t>
      </w:r>
      <w:r w:rsidR="005215AE">
        <w:t>the other libraries you want to index, s</w:t>
      </w:r>
      <w:r w:rsidR="006B0C59">
        <w:t>end them one by one</w:t>
      </w:r>
      <w:r w:rsidR="00237324">
        <w:t>.</w:t>
      </w:r>
    </w:p>
    <w:p w:rsidR="005215AE" w:rsidRDefault="0055525F" w:rsidP="005215AE">
      <w:pPr>
        <w:pStyle w:val="ListParagraph"/>
        <w:numPr>
          <w:ilvl w:val="0"/>
          <w:numId w:val="5"/>
        </w:numPr>
      </w:pPr>
      <w:r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915687</wp:posOffset>
            </wp:positionH>
            <wp:positionV relativeFrom="paragraph">
              <wp:posOffset>299675</wp:posOffset>
            </wp:positionV>
            <wp:extent cx="3874544" cy="45784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544" cy="457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5AE">
        <w:t>When all are selected, c</w:t>
      </w:r>
      <w:r w:rsidR="006B0C59">
        <w:t>lick the “Create Index” button to cr</w:t>
      </w:r>
      <w:r w:rsidR="005215AE">
        <w:t>eate the index for all libraries</w:t>
      </w:r>
      <w:r w:rsidR="00237324">
        <w:t>.</w:t>
      </w:r>
    </w:p>
    <w:p w:rsidR="006B0C59" w:rsidRDefault="006B0C59" w:rsidP="005215AE"/>
    <w:p w:rsidR="0055525F" w:rsidRDefault="0055525F" w:rsidP="005215AE"/>
    <w:p w:rsidR="0055525F" w:rsidRDefault="0055525F" w:rsidP="005215AE"/>
    <w:p w:rsidR="0055525F" w:rsidRDefault="0055525F" w:rsidP="005215AE"/>
    <w:p w:rsidR="0055525F" w:rsidRDefault="0055525F" w:rsidP="005215AE"/>
    <w:p w:rsidR="0055525F" w:rsidRDefault="0055525F" w:rsidP="005215AE"/>
    <w:p w:rsidR="0055525F" w:rsidRDefault="0055525F" w:rsidP="005215AE"/>
    <w:p w:rsidR="0055525F" w:rsidRDefault="0055525F" w:rsidP="005215AE"/>
    <w:p w:rsidR="0055525F" w:rsidRDefault="0055525F" w:rsidP="005215AE"/>
    <w:p w:rsidR="0055525F" w:rsidRDefault="0055525F" w:rsidP="005215AE"/>
    <w:p w:rsidR="0055525F" w:rsidRDefault="0055525F" w:rsidP="005215AE"/>
    <w:p w:rsidR="0055525F" w:rsidRDefault="0055525F" w:rsidP="005215AE"/>
    <w:p w:rsidR="0055525F" w:rsidRDefault="0055525F" w:rsidP="005215AE"/>
    <w:p w:rsidR="0055525F" w:rsidRDefault="0055525F" w:rsidP="005215AE"/>
    <w:p w:rsidR="0055525F" w:rsidRDefault="0055525F" w:rsidP="005215AE"/>
    <w:p w:rsidR="0055525F" w:rsidRDefault="0055525F" w:rsidP="005215AE"/>
    <w:p w:rsidR="006B0C59" w:rsidRDefault="005215AE" w:rsidP="0055525F">
      <w:pPr>
        <w:ind w:left="720" w:firstLine="720"/>
      </w:pPr>
      <w:r>
        <w:t>Once indexed, a green check mark will appear behind the library.</w:t>
      </w:r>
    </w:p>
    <w:p w:rsidR="00807B02" w:rsidRDefault="00807B02" w:rsidP="00807B02">
      <w:pPr>
        <w:pStyle w:val="Heading2"/>
      </w:pPr>
      <w:r>
        <w:t>Step 4: Setting up the Client side</w:t>
      </w:r>
    </w:p>
    <w:p w:rsidR="006B0C59" w:rsidRPr="006B0C59" w:rsidRDefault="006B0C59" w:rsidP="006B0C59"/>
    <w:p w:rsidR="00DA568A" w:rsidRDefault="0047054B" w:rsidP="00E658FF">
      <w:r>
        <w:t xml:space="preserve">On all clients, set </w:t>
      </w:r>
      <w:r w:rsidR="0086320F">
        <w:t>the Reuse index to the central server in the customer defaults</w:t>
      </w:r>
      <w:r>
        <w:t>:</w:t>
      </w:r>
    </w:p>
    <w:p w:rsidR="0047054B" w:rsidRDefault="0047054B" w:rsidP="00E658FF">
      <w:r>
        <w:rPr>
          <w:noProof/>
        </w:rPr>
        <w:drawing>
          <wp:inline distT="0" distB="0" distL="0" distR="0" wp14:anchorId="10D890C6" wp14:editId="1D1EDBBB">
            <wp:extent cx="5972810" cy="349313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54B" w:rsidRDefault="0047054B" w:rsidP="00E658FF">
      <w:r>
        <w:t xml:space="preserve">Where “ServerName” should state the Name of the server that is running the actual indexer </w:t>
      </w:r>
      <w:r w:rsidR="0086320F">
        <w:t>(the machine used in the first two</w:t>
      </w:r>
      <w:r>
        <w:t xml:space="preserve"> steps)</w:t>
      </w:r>
      <w:r w:rsidR="005215AE">
        <w:t>.</w:t>
      </w:r>
    </w:p>
    <w:p w:rsidR="0047054B" w:rsidRDefault="0047054B" w:rsidP="0047054B">
      <w:pPr>
        <w:pStyle w:val="Heading2"/>
        <w:rPr>
          <w:rFonts w:eastAsia="Times New Roman"/>
        </w:rPr>
      </w:pPr>
    </w:p>
    <w:p w:rsidR="0047054B" w:rsidRPr="009A3650" w:rsidRDefault="0047054B" w:rsidP="0047054B">
      <w:pPr>
        <w:pStyle w:val="Heading2"/>
        <w:rPr>
          <w:rFonts w:eastAsia="Times New Roman"/>
        </w:rPr>
      </w:pPr>
      <w:r>
        <w:rPr>
          <w:rFonts w:eastAsia="Times New Roman"/>
        </w:rPr>
        <w:t>Step 5</w:t>
      </w:r>
      <w:r w:rsidRPr="009A3650">
        <w:rPr>
          <w:rFonts w:eastAsia="Times New Roman"/>
        </w:rPr>
        <w:t xml:space="preserve">: </w:t>
      </w:r>
      <w:r>
        <w:rPr>
          <w:rFonts w:eastAsia="Times New Roman"/>
        </w:rPr>
        <w:t>Update</w:t>
      </w:r>
      <w:r w:rsidRPr="009A3650">
        <w:rPr>
          <w:rFonts w:eastAsia="Times New Roman"/>
        </w:rPr>
        <w:t xml:space="preserve"> Index Search</w:t>
      </w:r>
    </w:p>
    <w:p w:rsidR="0047054B" w:rsidRDefault="0047054B" w:rsidP="0047054B">
      <w:pPr>
        <w:pStyle w:val="ListParagraph"/>
        <w:numPr>
          <w:ilvl w:val="0"/>
          <w:numId w:val="10"/>
        </w:numPr>
      </w:pPr>
      <w:r>
        <w:t>For manually updating the index data:</w:t>
      </w:r>
    </w:p>
    <w:p w:rsidR="0047054B" w:rsidRPr="004C068C" w:rsidRDefault="0047054B" w:rsidP="0047054B">
      <w:pPr>
        <w:pStyle w:val="ListParagraph"/>
        <w:numPr>
          <w:ilvl w:val="0"/>
          <w:numId w:val="11"/>
        </w:numPr>
      </w:pPr>
      <w:r w:rsidRPr="004C068C">
        <w:t xml:space="preserve">If user </w:t>
      </w:r>
      <w:r w:rsidR="0086320F" w:rsidRPr="004C068C">
        <w:t xml:space="preserve">edited or </w:t>
      </w:r>
      <w:r w:rsidRPr="004C068C">
        <w:t>add</w:t>
      </w:r>
      <w:r w:rsidR="0086320F" w:rsidRPr="004C068C">
        <w:t>ed to the library folder structure at the operating system</w:t>
      </w:r>
      <w:r w:rsidRPr="004C068C">
        <w:t xml:space="preserve"> </w:t>
      </w:r>
      <w:r w:rsidR="0086320F" w:rsidRPr="004C068C">
        <w:t xml:space="preserve">level </w:t>
      </w:r>
      <w:r w:rsidR="005215AE" w:rsidRPr="004C068C">
        <w:t xml:space="preserve">you </w:t>
      </w:r>
      <w:r w:rsidRPr="004C068C">
        <w:t>need to manual update the index data.</w:t>
      </w:r>
    </w:p>
    <w:p w:rsidR="0047054B" w:rsidRPr="004C068C" w:rsidRDefault="0086320F" w:rsidP="0047054B">
      <w:pPr>
        <w:pStyle w:val="ListParagraph"/>
        <w:ind w:left="1440"/>
      </w:pPr>
      <w:r w:rsidRPr="004C068C">
        <w:t>For example, if new parts were added to the library,</w:t>
      </w:r>
      <w:r w:rsidR="0047054B" w:rsidRPr="004C068C">
        <w:t xml:space="preserve"> a part or folder</w:t>
      </w:r>
      <w:r w:rsidRPr="004C068C">
        <w:t xml:space="preserve"> was renamed</w:t>
      </w:r>
      <w:r w:rsidR="0047054B" w:rsidRPr="004C068C">
        <w:t xml:space="preserve">, </w:t>
      </w:r>
      <w:r w:rsidRPr="004C068C">
        <w:t xml:space="preserve">or a </w:t>
      </w:r>
      <w:r w:rsidR="0047054B" w:rsidRPr="004C068C">
        <w:t xml:space="preserve">part </w:t>
      </w:r>
      <w:r w:rsidRPr="004C068C">
        <w:t>has been changed</w:t>
      </w:r>
      <w:r w:rsidR="0047054B" w:rsidRPr="004C068C">
        <w:t>.</w:t>
      </w:r>
    </w:p>
    <w:p w:rsidR="0047054B" w:rsidRDefault="0047054B" w:rsidP="0047054B">
      <w:pPr>
        <w:pStyle w:val="ListParagraph"/>
        <w:numPr>
          <w:ilvl w:val="0"/>
          <w:numId w:val="11"/>
        </w:numPr>
      </w:pPr>
      <w:r>
        <w:t>Select the indexed library and click “create index”. This will show the following message:</w:t>
      </w:r>
    </w:p>
    <w:p w:rsidR="0047054B" w:rsidRDefault="0047054B" w:rsidP="0047054B">
      <w:pPr>
        <w:pStyle w:val="ListParagraph"/>
        <w:ind w:left="1440"/>
      </w:pPr>
      <w:r>
        <w:rPr>
          <w:noProof/>
          <w:lang w:eastAsia="en-US"/>
        </w:rPr>
        <w:drawing>
          <wp:inline distT="0" distB="0" distL="0" distR="0" wp14:anchorId="7F286E87" wp14:editId="4D252508">
            <wp:extent cx="2686050" cy="1238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54B" w:rsidRDefault="00281BDF" w:rsidP="0047054B">
      <w:pPr>
        <w:pStyle w:val="ListParagraph"/>
        <w:numPr>
          <w:ilvl w:val="0"/>
          <w:numId w:val="11"/>
        </w:numPr>
      </w:pPr>
      <w:r>
        <w:t xml:space="preserve">Click “Update Index”. Newly </w:t>
      </w:r>
      <w:r w:rsidR="0047054B">
        <w:t>modif</w:t>
      </w:r>
      <w:r>
        <w:t>ied</w:t>
      </w:r>
      <w:r w:rsidR="0047054B">
        <w:t xml:space="preserve"> data will be index</w:t>
      </w:r>
      <w:r w:rsidR="0086320F">
        <w:t>ed</w:t>
      </w:r>
      <w:r w:rsidR="0047054B">
        <w:t>, and be search</w:t>
      </w:r>
      <w:r w:rsidR="004D5032">
        <w:t>able</w:t>
      </w:r>
      <w:r w:rsidR="0047054B">
        <w:t xml:space="preserve"> after</w:t>
      </w:r>
      <w:r w:rsidR="004D5032">
        <w:t xml:space="preserve"> the</w:t>
      </w:r>
      <w:r w:rsidR="0047054B">
        <w:t xml:space="preserve"> update</w:t>
      </w:r>
      <w:r w:rsidR="004D5032">
        <w:t>.</w:t>
      </w:r>
      <w:r w:rsidR="0047054B">
        <w:t xml:space="preserve"> </w:t>
      </w:r>
    </w:p>
    <w:p w:rsidR="0047054B" w:rsidRDefault="0047054B" w:rsidP="0047054B">
      <w:pPr>
        <w:pStyle w:val="ListParagraph"/>
        <w:numPr>
          <w:ilvl w:val="0"/>
          <w:numId w:val="10"/>
        </w:numPr>
      </w:pPr>
      <w:r>
        <w:t>For automatic update the index data</w:t>
      </w:r>
    </w:p>
    <w:p w:rsidR="0047054B" w:rsidRDefault="0047054B" w:rsidP="0047054B">
      <w:pPr>
        <w:pStyle w:val="ListParagraph"/>
        <w:numPr>
          <w:ilvl w:val="0"/>
          <w:numId w:val="11"/>
        </w:numPr>
      </w:pPr>
      <w:r>
        <w:t xml:space="preserve">If </w:t>
      </w:r>
      <w:r w:rsidR="0086320F">
        <w:t xml:space="preserve">a </w:t>
      </w:r>
      <w:r>
        <w:t xml:space="preserve">user </w:t>
      </w:r>
      <w:r w:rsidR="004D5032">
        <w:t>modifies something</w:t>
      </w:r>
      <w:r>
        <w:t xml:space="preserve"> in </w:t>
      </w:r>
      <w:r w:rsidR="0086320F">
        <w:t xml:space="preserve">the </w:t>
      </w:r>
      <w:r>
        <w:t>reuse library navigator or reuse</w:t>
      </w:r>
      <w:r w:rsidR="004D5032">
        <w:t xml:space="preserve"> library management, it will </w:t>
      </w:r>
      <w:r>
        <w:t>immediately update the index data.</w:t>
      </w:r>
    </w:p>
    <w:p w:rsidR="0047054B" w:rsidRPr="00713E37" w:rsidRDefault="0086320F" w:rsidP="0047054B">
      <w:pPr>
        <w:pStyle w:val="ListParagraph"/>
        <w:ind w:left="1440"/>
      </w:pPr>
      <w:r w:rsidRPr="00713E37">
        <w:t>For e</w:t>
      </w:r>
      <w:r w:rsidR="00961838" w:rsidRPr="00713E37">
        <w:t>xample, renaming</w:t>
      </w:r>
      <w:r w:rsidR="0047054B" w:rsidRPr="00713E37">
        <w:t xml:space="preserve"> the library folder, </w:t>
      </w:r>
      <w:r w:rsidR="00961838" w:rsidRPr="00713E37">
        <w:t>defining</w:t>
      </w:r>
      <w:r w:rsidR="0047054B" w:rsidRPr="00713E37">
        <w:t xml:space="preserve"> </w:t>
      </w:r>
      <w:r w:rsidR="00961838" w:rsidRPr="00713E37">
        <w:t xml:space="preserve">a </w:t>
      </w:r>
      <w:r w:rsidR="0047054B" w:rsidRPr="00713E37">
        <w:t xml:space="preserve">reuse object, </w:t>
      </w:r>
      <w:r w:rsidR="00961838" w:rsidRPr="00713E37">
        <w:t xml:space="preserve">or defining a </w:t>
      </w:r>
      <w:r w:rsidR="0047054B" w:rsidRPr="00713E37">
        <w:t>sy</w:t>
      </w:r>
      <w:r w:rsidR="00961838" w:rsidRPr="00713E37">
        <w:t>mbol in reuse library navigator.</w:t>
      </w:r>
    </w:p>
    <w:p w:rsidR="0047054B" w:rsidRPr="00F00999" w:rsidRDefault="004D5032" w:rsidP="004D5032">
      <w:pPr>
        <w:pStyle w:val="Heading2"/>
        <w:rPr>
          <w:rFonts w:eastAsia="Times New Roman"/>
        </w:rPr>
      </w:pPr>
      <w:r>
        <w:rPr>
          <w:rFonts w:eastAsia="Times New Roman"/>
        </w:rPr>
        <w:t>Step 6</w:t>
      </w:r>
      <w:r w:rsidR="0047054B" w:rsidRPr="00F00999">
        <w:rPr>
          <w:rFonts w:eastAsia="Times New Roman"/>
        </w:rPr>
        <w:t xml:space="preserve">: </w:t>
      </w:r>
      <w:r w:rsidR="0047054B">
        <w:rPr>
          <w:rFonts w:eastAsia="Times New Roman"/>
        </w:rPr>
        <w:t>Delete Index Search</w:t>
      </w:r>
    </w:p>
    <w:p w:rsidR="0047054B" w:rsidRDefault="0047054B" w:rsidP="0047054B">
      <w:pPr>
        <w:pStyle w:val="ListParagraph"/>
        <w:numPr>
          <w:ilvl w:val="0"/>
          <w:numId w:val="7"/>
        </w:numPr>
      </w:pPr>
      <w:r>
        <w:t>Delete Index</w:t>
      </w:r>
    </w:p>
    <w:p w:rsidR="0047054B" w:rsidRDefault="0047054B" w:rsidP="0047054B">
      <w:pPr>
        <w:pStyle w:val="ListParagraph"/>
        <w:numPr>
          <w:ilvl w:val="0"/>
          <w:numId w:val="11"/>
        </w:numPr>
      </w:pPr>
      <w:bookmarkStart w:id="3" w:name="OLE_LINK5"/>
      <w:bookmarkStart w:id="4" w:name="OLE_LINK6"/>
      <w:r>
        <w:t>Tool</w:t>
      </w:r>
      <w:r w:rsidR="00F34F8F">
        <w:t xml:space="preserve"> </w:t>
      </w:r>
      <w:r w:rsidR="00F34F8F">
        <w:sym w:font="Wingdings" w:char="F0E0"/>
      </w:r>
      <w:r w:rsidR="00F34F8F">
        <w:t xml:space="preserve"> </w:t>
      </w:r>
      <w:r>
        <w:t>Reuse Library</w:t>
      </w:r>
      <w:r w:rsidR="00F34F8F">
        <w:t xml:space="preserve"> </w:t>
      </w:r>
      <w:r w:rsidR="00F34F8F">
        <w:sym w:font="Wingdings" w:char="F0E0"/>
      </w:r>
      <w:bookmarkStart w:id="5" w:name="OLE_LINK1"/>
      <w:bookmarkStart w:id="6" w:name="OLE_LINK2"/>
      <w:r w:rsidR="005215AE">
        <w:t xml:space="preserve"> </w:t>
      </w:r>
      <w:r>
        <w:t xml:space="preserve">Reuse Library Management </w:t>
      </w:r>
      <w:bookmarkEnd w:id="5"/>
      <w:bookmarkEnd w:id="6"/>
      <w:r>
        <w:t>(or MB3 in reuse library navigator and select Reuse Library Management)</w:t>
      </w:r>
    </w:p>
    <w:p w:rsidR="0047054B" w:rsidRDefault="004D5032" w:rsidP="0047054B">
      <w:pPr>
        <w:pStyle w:val="ListParagraph"/>
        <w:numPr>
          <w:ilvl w:val="0"/>
          <w:numId w:val="11"/>
        </w:numPr>
      </w:pPr>
      <w:r>
        <w:t>Right click on</w:t>
      </w:r>
      <w:r w:rsidR="0047054B">
        <w:t xml:space="preserve"> an indexed library and select “Delete Index”</w:t>
      </w:r>
    </w:p>
    <w:bookmarkEnd w:id="3"/>
    <w:bookmarkEnd w:id="4"/>
    <w:p w:rsidR="0047054B" w:rsidRDefault="0047054B" w:rsidP="0047054B">
      <w:pPr>
        <w:pStyle w:val="ListParagraph"/>
        <w:ind w:left="1440"/>
      </w:pPr>
      <w:r>
        <w:rPr>
          <w:noProof/>
          <w:lang w:eastAsia="en-US"/>
        </w:rPr>
        <w:drawing>
          <wp:inline distT="0" distB="0" distL="0" distR="0" wp14:anchorId="250A84A4" wp14:editId="1F8F4E2A">
            <wp:extent cx="4514850" cy="3174504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7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4B" w:rsidRDefault="0047054B" w:rsidP="0047054B">
      <w:pPr>
        <w:pStyle w:val="ListParagraph"/>
        <w:numPr>
          <w:ilvl w:val="0"/>
          <w:numId w:val="7"/>
        </w:numPr>
      </w:pPr>
      <w:r>
        <w:t>Remove library</w:t>
      </w:r>
      <w:r w:rsidR="00961838">
        <w:t>:</w:t>
      </w:r>
    </w:p>
    <w:p w:rsidR="0047054B" w:rsidRDefault="0047054B" w:rsidP="0047054B">
      <w:pPr>
        <w:pStyle w:val="ListParagraph"/>
        <w:numPr>
          <w:ilvl w:val="0"/>
          <w:numId w:val="12"/>
        </w:numPr>
      </w:pPr>
      <w:r>
        <w:t>Tool</w:t>
      </w:r>
      <w:r w:rsidR="00F34F8F">
        <w:t xml:space="preserve"> </w:t>
      </w:r>
      <w:r w:rsidR="00F34F8F">
        <w:sym w:font="Wingdings" w:char="F0E0"/>
      </w:r>
      <w:r w:rsidR="00F34F8F">
        <w:t xml:space="preserve"> </w:t>
      </w:r>
      <w:r>
        <w:t>Reuse Library</w:t>
      </w:r>
      <w:r w:rsidR="00F34F8F">
        <w:t xml:space="preserve"> </w:t>
      </w:r>
      <w:r w:rsidR="00F34F8F">
        <w:sym w:font="Wingdings" w:char="F0E0"/>
      </w:r>
      <w:r w:rsidR="00F34F8F">
        <w:t xml:space="preserve"> </w:t>
      </w:r>
      <w:r>
        <w:t>Reuse Library Management (or MB3 in reuse library navigator and select Reuse Library Management)</w:t>
      </w:r>
      <w:r w:rsidR="00961838">
        <w:t>.</w:t>
      </w:r>
    </w:p>
    <w:p w:rsidR="0047054B" w:rsidRDefault="0047054B" w:rsidP="0047054B">
      <w:pPr>
        <w:pStyle w:val="ListParagraph"/>
        <w:numPr>
          <w:ilvl w:val="0"/>
          <w:numId w:val="12"/>
        </w:numPr>
      </w:pPr>
      <w:r>
        <w:t xml:space="preserve">Select an indexed library and click the </w:t>
      </w:r>
      <w:r w:rsidR="004D5032">
        <w:t>“</w:t>
      </w:r>
      <w:r>
        <w:t>remove library</w:t>
      </w:r>
      <w:r w:rsidR="004D5032">
        <w:t>”</w:t>
      </w:r>
      <w:r>
        <w:t>, will remove the library and delete the index data</w:t>
      </w:r>
      <w:r w:rsidR="00961838">
        <w:t>.</w:t>
      </w:r>
    </w:p>
    <w:p w:rsidR="0047054B" w:rsidRDefault="0047054B" w:rsidP="0047054B">
      <w:pPr>
        <w:pStyle w:val="ListParagraph"/>
        <w:numPr>
          <w:ilvl w:val="0"/>
          <w:numId w:val="7"/>
        </w:numPr>
      </w:pPr>
      <w:r>
        <w:t xml:space="preserve">Delete the </w:t>
      </w:r>
      <w:r w:rsidR="008629FE">
        <w:t xml:space="preserve">local cached </w:t>
      </w:r>
      <w:r>
        <w:t>index data</w:t>
      </w:r>
      <w:r w:rsidR="00961838">
        <w:t>:</w:t>
      </w:r>
    </w:p>
    <w:p w:rsidR="0047054B" w:rsidRDefault="0047054B" w:rsidP="0047054B">
      <w:pPr>
        <w:pStyle w:val="ListParagraph"/>
        <w:numPr>
          <w:ilvl w:val="0"/>
          <w:numId w:val="13"/>
        </w:numPr>
      </w:pPr>
      <w:r>
        <w:t xml:space="preserve">Go </w:t>
      </w:r>
      <w:r w:rsidR="00961838">
        <w:t xml:space="preserve">to </w:t>
      </w:r>
      <w:r>
        <w:t xml:space="preserve">the Index Data Location, </w:t>
      </w:r>
      <w:r w:rsidR="00961838">
        <w:t xml:space="preserve">the </w:t>
      </w:r>
      <w:r>
        <w:t>default is “</w:t>
      </w:r>
      <w:r w:rsidRPr="00447B80">
        <w:t>$UGII_TMP_DIR\ReuseLibraryCache\SearchData</w:t>
      </w:r>
      <w:r>
        <w:t>”</w:t>
      </w:r>
    </w:p>
    <w:p w:rsidR="0047054B" w:rsidRDefault="0047054B" w:rsidP="0047054B">
      <w:pPr>
        <w:pStyle w:val="ListParagraph"/>
        <w:numPr>
          <w:ilvl w:val="0"/>
          <w:numId w:val="13"/>
        </w:numPr>
      </w:pPr>
      <w:r>
        <w:t>Delete the folder “</w:t>
      </w:r>
      <w:r w:rsidRPr="00447B80">
        <w:t>SearchData</w:t>
      </w:r>
      <w:r>
        <w:t>”, all index data will be delete.</w:t>
      </w:r>
    </w:p>
    <w:p w:rsidR="00961838" w:rsidRDefault="00961838">
      <w:pPr>
        <w:rPr>
          <w:rFonts w:asciiTheme="majorHAnsi" w:eastAsia="Times New Roman" w:hAnsiTheme="majorHAnsi" w:cstheme="majorBidi"/>
          <w:color w:val="2E74B5" w:themeColor="accent1" w:themeShade="BF"/>
          <w:sz w:val="26"/>
          <w:szCs w:val="26"/>
        </w:rPr>
      </w:pPr>
      <w:r>
        <w:rPr>
          <w:rFonts w:eastAsia="Times New Roman"/>
        </w:rPr>
        <w:br w:type="page"/>
      </w:r>
    </w:p>
    <w:p w:rsidR="0047054B" w:rsidRDefault="004D5032" w:rsidP="004D5032">
      <w:pPr>
        <w:pStyle w:val="Heading2"/>
        <w:rPr>
          <w:rFonts w:eastAsia="Times New Roman"/>
        </w:rPr>
      </w:pPr>
      <w:r>
        <w:rPr>
          <w:rFonts w:eastAsia="Times New Roman"/>
        </w:rPr>
        <w:t xml:space="preserve">Step </w:t>
      </w:r>
      <w:r w:rsidR="007C03BB">
        <w:rPr>
          <w:rFonts w:eastAsia="Times New Roman"/>
        </w:rPr>
        <w:t>7</w:t>
      </w:r>
      <w:r w:rsidR="0047054B" w:rsidRPr="00F00999">
        <w:rPr>
          <w:rFonts w:eastAsia="Times New Roman"/>
        </w:rPr>
        <w:t xml:space="preserve">: </w:t>
      </w:r>
      <w:r w:rsidR="0047054B">
        <w:rPr>
          <w:rFonts w:eastAsia="Times New Roman"/>
        </w:rPr>
        <w:t>Index Search Settings</w:t>
      </w:r>
    </w:p>
    <w:p w:rsidR="0047054B" w:rsidRDefault="0047054B" w:rsidP="0047054B">
      <w:pPr>
        <w:pStyle w:val="ListParagraph"/>
        <w:numPr>
          <w:ilvl w:val="0"/>
          <w:numId w:val="8"/>
        </w:numPr>
      </w:pPr>
      <w:r>
        <w:t xml:space="preserve">In </w:t>
      </w:r>
      <w:r w:rsidR="004D5032">
        <w:t xml:space="preserve">the </w:t>
      </w:r>
      <w:r>
        <w:t xml:space="preserve">Reuse library navigator </w:t>
      </w:r>
      <w:r w:rsidR="004D5032">
        <w:t>under the “</w:t>
      </w:r>
      <w:r>
        <w:t>search</w:t>
      </w:r>
      <w:r w:rsidR="004D5032">
        <w:t>”</w:t>
      </w:r>
      <w:r>
        <w:t xml:space="preserve"> group click: </w:t>
      </w:r>
      <w:r>
        <w:rPr>
          <w:noProof/>
          <w:lang w:eastAsia="en-US"/>
        </w:rPr>
        <w:drawing>
          <wp:inline distT="0" distB="0" distL="0" distR="0" wp14:anchorId="57B658C7" wp14:editId="0978BAFD">
            <wp:extent cx="304800" cy="30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54B" w:rsidRDefault="0047054B" w:rsidP="0047054B">
      <w:pPr>
        <w:pStyle w:val="ListParagraph"/>
        <w:numPr>
          <w:ilvl w:val="0"/>
          <w:numId w:val="8"/>
        </w:numPr>
      </w:pPr>
      <w:r>
        <w:t>In Search Settings dialog:</w:t>
      </w:r>
    </w:p>
    <w:p w:rsidR="0047054B" w:rsidRDefault="004D5032" w:rsidP="0047054B">
      <w:pPr>
        <w:pStyle w:val="ListParagraph"/>
        <w:numPr>
          <w:ilvl w:val="0"/>
          <w:numId w:val="14"/>
        </w:numPr>
      </w:pPr>
      <w:r>
        <w:t>Filter the library: If you</w:t>
      </w:r>
      <w:r w:rsidR="0047054B">
        <w:t xml:space="preserve"> didn’t select the library to search, it will use the filter library to search.</w:t>
      </w:r>
    </w:p>
    <w:p w:rsidR="0047054B" w:rsidRDefault="0047054B" w:rsidP="0047054B">
      <w:pPr>
        <w:pStyle w:val="ListParagraph"/>
        <w:numPr>
          <w:ilvl w:val="0"/>
          <w:numId w:val="14"/>
        </w:numPr>
      </w:pPr>
      <w:r>
        <w:t>Filter the type: it will always filter the result after search</w:t>
      </w:r>
      <w:r w:rsidR="00961838">
        <w:t>.</w:t>
      </w:r>
    </w:p>
    <w:p w:rsidR="004D5032" w:rsidRPr="00713E37" w:rsidRDefault="0047054B" w:rsidP="004D5032">
      <w:pPr>
        <w:pStyle w:val="ListParagraph"/>
        <w:numPr>
          <w:ilvl w:val="0"/>
          <w:numId w:val="14"/>
        </w:numPr>
      </w:pPr>
      <w:r w:rsidRPr="00713E37">
        <w:t>Immediate Search</w:t>
      </w:r>
      <w:r w:rsidR="00961838" w:rsidRPr="00713E37">
        <w:t>: If the option is ON</w:t>
      </w:r>
      <w:r w:rsidRPr="00713E37">
        <w:t>, it</w:t>
      </w:r>
      <w:r w:rsidR="00961838" w:rsidRPr="00713E37">
        <w:t xml:space="preserve"> will perform the </w:t>
      </w:r>
      <w:r w:rsidRPr="00713E37">
        <w:t xml:space="preserve">search immediately while </w:t>
      </w:r>
      <w:r w:rsidR="00961838" w:rsidRPr="00713E37">
        <w:t xml:space="preserve">the </w:t>
      </w:r>
      <w:r w:rsidRPr="00713E37">
        <w:t xml:space="preserve">user selects the </w:t>
      </w:r>
      <w:r w:rsidR="004D5032" w:rsidRPr="00713E37">
        <w:t>“</w:t>
      </w:r>
      <w:r w:rsidRPr="00713E37">
        <w:t>frequent term</w:t>
      </w:r>
      <w:r w:rsidR="004D5032" w:rsidRPr="00713E37">
        <w:t>”</w:t>
      </w:r>
      <w:r w:rsidR="00961838" w:rsidRPr="00713E37">
        <w:t>.</w:t>
      </w:r>
    </w:p>
    <w:p w:rsidR="0047054B" w:rsidRDefault="0047054B" w:rsidP="004D5032">
      <w:pPr>
        <w:pStyle w:val="ListParagraph"/>
        <w:numPr>
          <w:ilvl w:val="0"/>
          <w:numId w:val="14"/>
        </w:numPr>
      </w:pPr>
      <w:r>
        <w:t xml:space="preserve">Search with Hierarchy </w:t>
      </w:r>
      <w:r w:rsidR="00961838">
        <w:t>Information: If the option is ON</w:t>
      </w:r>
      <w:r>
        <w:t xml:space="preserve">, if </w:t>
      </w:r>
      <w:r w:rsidR="008629FE">
        <w:t>you</w:t>
      </w:r>
      <w:r>
        <w:t xml:space="preserve"> search a folder, it will display all the standard parts in the folder which we search.</w:t>
      </w:r>
    </w:p>
    <w:p w:rsidR="0047054B" w:rsidRDefault="0047054B" w:rsidP="0047054B">
      <w:pPr>
        <w:pStyle w:val="ListParagraph"/>
        <w:numPr>
          <w:ilvl w:val="0"/>
          <w:numId w:val="14"/>
        </w:numPr>
      </w:pPr>
      <w:r>
        <w:t>Show Fre</w:t>
      </w:r>
      <w:r w:rsidR="00961838">
        <w:t>quent Terms: If the option is ON</w:t>
      </w:r>
      <w:r>
        <w:t>, it will show frequent</w:t>
      </w:r>
      <w:r w:rsidR="004D5032">
        <w:t>ly searched terms</w:t>
      </w:r>
      <w:r>
        <w:t xml:space="preserve"> after </w:t>
      </w:r>
      <w:r w:rsidR="008629FE">
        <w:t>you</w:t>
      </w:r>
      <w:r>
        <w:t xml:space="preserve"> type some key words</w:t>
      </w:r>
      <w:r w:rsidR="004D5032">
        <w:t>. You</w:t>
      </w:r>
      <w:r>
        <w:t xml:space="preserve"> can control the number</w:t>
      </w:r>
      <w:r w:rsidR="004D5032">
        <w:t xml:space="preserve"> of shown options</w:t>
      </w:r>
      <w:r>
        <w:t>.</w:t>
      </w:r>
      <w:r w:rsidRPr="0046661F">
        <w:t xml:space="preserve"> </w:t>
      </w:r>
      <w:r w:rsidR="004D5032">
        <w:t>T</w:t>
      </w:r>
      <w:r>
        <w:t>he value must be greater than or equal to 1.</w:t>
      </w:r>
    </w:p>
    <w:p w:rsidR="0047054B" w:rsidRDefault="0047054B" w:rsidP="0047054B">
      <w:pPr>
        <w:pStyle w:val="ListParagraph"/>
        <w:numPr>
          <w:ilvl w:val="0"/>
          <w:numId w:val="14"/>
        </w:numPr>
      </w:pPr>
      <w:r>
        <w:t>Index Search Server: User can switch the service in the session.</w:t>
      </w:r>
    </w:p>
    <w:p w:rsidR="0047054B" w:rsidRPr="00713E37" w:rsidRDefault="00961838" w:rsidP="0047054B">
      <w:pPr>
        <w:pStyle w:val="ListParagraph"/>
        <w:ind w:left="1440"/>
      </w:pPr>
      <w:r w:rsidRPr="00713E37">
        <w:t>O</w:t>
      </w:r>
      <w:r w:rsidR="0047054B" w:rsidRPr="00713E37">
        <w:t>n the first start, it will test all the service</w:t>
      </w:r>
      <w:r w:rsidRPr="00713E37">
        <w:t>s</w:t>
      </w:r>
      <w:r w:rsidR="0047054B" w:rsidRPr="00713E37">
        <w:t xml:space="preserve"> from customer defaults until </w:t>
      </w:r>
      <w:r w:rsidRPr="00713E37">
        <w:t xml:space="preserve">it </w:t>
      </w:r>
      <w:r w:rsidR="0047054B" w:rsidRPr="00713E37">
        <w:t>find</w:t>
      </w:r>
      <w:r w:rsidRPr="00713E37">
        <w:t>s</w:t>
      </w:r>
      <w:r w:rsidR="0047054B" w:rsidRPr="00713E37">
        <w:t xml:space="preserve"> a valid one, and set it as the current service. Once </w:t>
      </w:r>
      <w:r w:rsidRPr="00713E37">
        <w:t xml:space="preserve">the </w:t>
      </w:r>
      <w:r w:rsidR="0047054B" w:rsidRPr="00713E37">
        <w:t xml:space="preserve">user changes the service in </w:t>
      </w:r>
      <w:r w:rsidRPr="00713E37">
        <w:t xml:space="preserve">the </w:t>
      </w:r>
      <w:r w:rsidR="0047054B" w:rsidRPr="00713E37">
        <w:t xml:space="preserve">search settings dialog, it will be remembered in </w:t>
      </w:r>
      <w:r w:rsidRPr="00713E37">
        <w:t xml:space="preserve">the registry. When </w:t>
      </w:r>
      <w:r w:rsidR="0047054B" w:rsidRPr="00713E37">
        <w:t>NX</w:t>
      </w:r>
      <w:r w:rsidRPr="00713E37">
        <w:t xml:space="preserve"> is restarted</w:t>
      </w:r>
      <w:r w:rsidR="0047054B" w:rsidRPr="00713E37">
        <w:t>, it will be checked first if it exists in the customer defaults.</w:t>
      </w:r>
    </w:p>
    <w:p w:rsidR="0047054B" w:rsidRDefault="0047054B" w:rsidP="0047054B">
      <w:pPr>
        <w:pStyle w:val="ListParagraph"/>
        <w:ind w:left="1440"/>
      </w:pPr>
      <w:r>
        <w:rPr>
          <w:noProof/>
          <w:lang w:eastAsia="en-US"/>
        </w:rPr>
        <w:drawing>
          <wp:inline distT="0" distB="0" distL="0" distR="0" wp14:anchorId="77AA3693" wp14:editId="57FCAE38">
            <wp:extent cx="2924175" cy="41910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4B" w:rsidRPr="00961838" w:rsidRDefault="00961838" w:rsidP="00961838">
      <w:pPr>
        <w:pStyle w:val="ListParagraph"/>
        <w:numPr>
          <w:ilvl w:val="0"/>
          <w:numId w:val="8"/>
        </w:numPr>
      </w:pPr>
      <w:r>
        <w:br w:type="page"/>
      </w:r>
      <w:r w:rsidR="0047054B">
        <w:t>Search</w:t>
      </w:r>
      <w:r w:rsidR="0047054B" w:rsidRPr="006647EC">
        <w:t xml:space="preserve"> </w:t>
      </w:r>
      <w:r w:rsidR="0047054B">
        <w:t>pull-down menu:</w:t>
      </w:r>
    </w:p>
    <w:p w:rsidR="0047054B" w:rsidRDefault="0047054B" w:rsidP="0047054B">
      <w:pPr>
        <w:pStyle w:val="ListParagraph"/>
        <w:numPr>
          <w:ilvl w:val="0"/>
          <w:numId w:val="16"/>
        </w:numPr>
      </w:pPr>
      <w:r w:rsidRPr="001A4B89">
        <w:t xml:space="preserve">In Reuse Library Navigator </w:t>
      </w:r>
      <w:r w:rsidR="004D5032">
        <w:sym w:font="Wingdings" w:char="F0E0"/>
      </w:r>
      <w:r w:rsidR="004D5032">
        <w:t xml:space="preserve"> </w:t>
      </w:r>
      <w:r w:rsidRPr="001A4B89">
        <w:t>Search dialog, there is a pull-down menu in the left of the search dialog</w:t>
      </w:r>
      <w:r>
        <w:t>.</w:t>
      </w:r>
    </w:p>
    <w:p w:rsidR="0047054B" w:rsidRDefault="0047054B" w:rsidP="0047054B">
      <w:pPr>
        <w:pStyle w:val="ListParagraph"/>
        <w:numPr>
          <w:ilvl w:val="0"/>
          <w:numId w:val="16"/>
        </w:numPr>
      </w:pPr>
      <w:r w:rsidRPr="001A4B89">
        <w:t>It will list the search fields.</w:t>
      </w:r>
      <w:r w:rsidRPr="00E477E2">
        <w:t xml:space="preserve"> </w:t>
      </w:r>
      <w:r w:rsidRPr="001A4B89">
        <w:t>Select the search field from the pull-down menu as shown below, the default is “</w:t>
      </w:r>
      <w:bookmarkStart w:id="7" w:name="OLE_LINK16"/>
      <w:bookmarkStart w:id="8" w:name="OLE_LINK17"/>
      <w:r>
        <w:t xml:space="preserve">Descriptive </w:t>
      </w:r>
      <w:r w:rsidRPr="001A4B89">
        <w:t>Name</w:t>
      </w:r>
      <w:bookmarkEnd w:id="7"/>
      <w:bookmarkEnd w:id="8"/>
      <w:r w:rsidRPr="001A4B89">
        <w:t>”</w:t>
      </w:r>
    </w:p>
    <w:p w:rsidR="0047054B" w:rsidRPr="00961838" w:rsidRDefault="0047054B" w:rsidP="00961838">
      <w:pPr>
        <w:rPr>
          <w:rFonts w:eastAsiaTheme="minorEastAsia"/>
          <w:lang w:eastAsia="zh-CN"/>
        </w:rPr>
      </w:pPr>
      <w:r>
        <w:t>Native:</w:t>
      </w:r>
    </w:p>
    <w:p w:rsidR="0047054B" w:rsidRDefault="0047054B" w:rsidP="0047054B">
      <w:pPr>
        <w:pStyle w:val="ListParagraph"/>
        <w:ind w:left="1530"/>
      </w:pPr>
      <w:r>
        <w:rPr>
          <w:noProof/>
          <w:lang w:eastAsia="en-US"/>
        </w:rPr>
        <w:drawing>
          <wp:inline distT="0" distB="0" distL="0" distR="0" wp14:anchorId="13B48E43" wp14:editId="10C253BE">
            <wp:extent cx="2819400" cy="17430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4B" w:rsidRDefault="0047054B" w:rsidP="00713E37">
      <w:r>
        <w:t>NX/</w:t>
      </w:r>
      <w:r w:rsidRPr="00DB2DAB">
        <w:t xml:space="preserve"> </w:t>
      </w:r>
      <w:r>
        <w:t>M</w:t>
      </w:r>
      <w:r w:rsidRPr="001A4B89">
        <w:t>anager</w:t>
      </w:r>
      <w:r>
        <w:t>:</w:t>
      </w:r>
    </w:p>
    <w:p w:rsidR="0047054B" w:rsidRDefault="0047054B" w:rsidP="0047054B">
      <w:pPr>
        <w:pStyle w:val="ListParagraph"/>
        <w:ind w:left="1530"/>
      </w:pPr>
      <w:r>
        <w:rPr>
          <w:noProof/>
          <w:lang w:eastAsia="en-US"/>
        </w:rPr>
        <w:drawing>
          <wp:inline distT="0" distB="0" distL="0" distR="0" wp14:anchorId="0A136ABB" wp14:editId="25F23F15">
            <wp:extent cx="2830025" cy="224790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70" cy="224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4B" w:rsidRDefault="0047054B" w:rsidP="0047054B">
      <w:pPr>
        <w:pStyle w:val="ListParagraph"/>
        <w:numPr>
          <w:ilvl w:val="0"/>
          <w:numId w:val="16"/>
        </w:numPr>
      </w:pPr>
      <w:r>
        <w:t xml:space="preserve">Pull-down menu </w:t>
      </w:r>
      <w:r w:rsidR="007C03BB">
        <w:t xml:space="preserve">is </w:t>
      </w:r>
      <w:r>
        <w:t>disable</w:t>
      </w:r>
      <w:r w:rsidR="007C03BB">
        <w:t>d</w:t>
      </w:r>
      <w:r>
        <w:t xml:space="preserve"> if there is a dialog on.</w:t>
      </w:r>
    </w:p>
    <w:p w:rsidR="00B20741" w:rsidRDefault="00B20741" w:rsidP="00B513C1">
      <w:pPr>
        <w:pStyle w:val="Heading2"/>
        <w:rPr>
          <w:rFonts w:eastAsia="Times New Roman"/>
        </w:rPr>
      </w:pPr>
    </w:p>
    <w:p w:rsidR="00B20741" w:rsidRDefault="00B20741" w:rsidP="00B513C1">
      <w:pPr>
        <w:pStyle w:val="Heading2"/>
        <w:rPr>
          <w:rFonts w:eastAsia="Times New Roman"/>
        </w:rPr>
      </w:pPr>
    </w:p>
    <w:p w:rsidR="00961838" w:rsidRDefault="00961838">
      <w:pPr>
        <w:rPr>
          <w:rFonts w:asciiTheme="majorHAnsi" w:eastAsia="Times New Roman" w:hAnsiTheme="majorHAnsi" w:cstheme="majorBidi"/>
          <w:color w:val="2E74B5" w:themeColor="accent1" w:themeShade="BF"/>
          <w:sz w:val="26"/>
          <w:szCs w:val="26"/>
        </w:rPr>
      </w:pPr>
      <w:r>
        <w:rPr>
          <w:rFonts w:eastAsia="Times New Roman"/>
        </w:rPr>
        <w:br w:type="page"/>
      </w:r>
    </w:p>
    <w:p w:rsidR="0047054B" w:rsidRPr="00B513C1" w:rsidRDefault="007C03BB" w:rsidP="00B513C1">
      <w:pPr>
        <w:pStyle w:val="Heading2"/>
        <w:rPr>
          <w:rFonts w:eastAsia="Times New Roman"/>
        </w:rPr>
      </w:pPr>
      <w:r>
        <w:rPr>
          <w:rFonts w:eastAsia="Times New Roman"/>
        </w:rPr>
        <w:t>How to use the Search 1</w:t>
      </w:r>
      <w:r w:rsidR="0047054B" w:rsidRPr="00F00999">
        <w:rPr>
          <w:rFonts w:eastAsia="Times New Roman"/>
        </w:rPr>
        <w:t xml:space="preserve">: </w:t>
      </w:r>
      <w:r w:rsidR="0047054B">
        <w:rPr>
          <w:rFonts w:eastAsia="Times New Roman"/>
        </w:rPr>
        <w:t>Basic Index Search</w:t>
      </w:r>
      <w:bookmarkStart w:id="9" w:name="OLE_LINK7"/>
      <w:bookmarkStart w:id="10" w:name="OLE_LINK8"/>
    </w:p>
    <w:p w:rsidR="0047054B" w:rsidRDefault="007C03BB" w:rsidP="0047054B">
      <w:pPr>
        <w:pStyle w:val="ListParagraph"/>
        <w:numPr>
          <w:ilvl w:val="0"/>
          <w:numId w:val="17"/>
        </w:numPr>
      </w:pPr>
      <w:r>
        <w:t xml:space="preserve">Go to Reuse Library </w:t>
      </w:r>
      <w:r>
        <w:sym w:font="Wingdings" w:char="F0E0"/>
      </w:r>
      <w:r>
        <w:t xml:space="preserve"> P</w:t>
      </w:r>
      <w:r w:rsidR="0047054B" w:rsidRPr="001A4B89">
        <w:t>ull down the Search box</w:t>
      </w:r>
      <w:bookmarkStart w:id="11" w:name="OLE_LINK67"/>
      <w:bookmarkStart w:id="12" w:name="OLE_LINK68"/>
      <w:r>
        <w:t xml:space="preserve"> </w:t>
      </w:r>
      <w:r>
        <w:sym w:font="Wingdings" w:char="F0E0"/>
      </w:r>
      <w:r>
        <w:t xml:space="preserve"> </w:t>
      </w:r>
      <w:r w:rsidR="0047054B">
        <w:t xml:space="preserve">Descriptive </w:t>
      </w:r>
      <w:r w:rsidR="0047054B" w:rsidRPr="001A4B89">
        <w:t>Name</w:t>
      </w:r>
      <w:r w:rsidR="0047054B">
        <w:t xml:space="preserve"> </w:t>
      </w:r>
      <w:bookmarkEnd w:id="11"/>
      <w:bookmarkEnd w:id="12"/>
      <w:r w:rsidR="0047054B">
        <w:t>(File Name)</w:t>
      </w:r>
      <w:r w:rsidR="00961838">
        <w:t>.</w:t>
      </w:r>
    </w:p>
    <w:p w:rsidR="0047054B" w:rsidRDefault="0047054B" w:rsidP="0047054B">
      <w:pPr>
        <w:pStyle w:val="ListParagraph"/>
        <w:numPr>
          <w:ilvl w:val="0"/>
          <w:numId w:val="17"/>
        </w:numPr>
      </w:pPr>
      <w:r>
        <w:t xml:space="preserve">Select an indexed library or folder, or not select but </w:t>
      </w:r>
      <w:r w:rsidR="007C03BB">
        <w:t>search all the</w:t>
      </w:r>
      <w:r>
        <w:t xml:space="preserve"> </w:t>
      </w:r>
      <w:r w:rsidR="007C03BB">
        <w:t>indexed libraries</w:t>
      </w:r>
      <w:r>
        <w:t>.</w:t>
      </w:r>
    </w:p>
    <w:p w:rsidR="0047054B" w:rsidRDefault="0047054B" w:rsidP="0047054B">
      <w:pPr>
        <w:pStyle w:val="ListParagraph"/>
        <w:numPr>
          <w:ilvl w:val="0"/>
          <w:numId w:val="17"/>
        </w:numPr>
      </w:pPr>
      <w:r>
        <w:t xml:space="preserve">In the string input box, </w:t>
      </w:r>
      <w:r w:rsidR="007C03BB">
        <w:t>press</w:t>
      </w:r>
      <w:r>
        <w:t xml:space="preserve"> the down </w:t>
      </w:r>
      <w:bookmarkStart w:id="13" w:name="OLE_LINK20"/>
      <w:bookmarkStart w:id="14" w:name="OLE_LINK21"/>
      <w:r>
        <w:t xml:space="preserve">arrow </w:t>
      </w:r>
      <w:bookmarkEnd w:id="13"/>
      <w:bookmarkEnd w:id="14"/>
      <w:r w:rsidR="007C03BB">
        <w:t>key.</w:t>
      </w:r>
      <w:r>
        <w:t xml:space="preserve"> </w:t>
      </w:r>
      <w:r w:rsidR="007C03BB">
        <w:t xml:space="preserve">This </w:t>
      </w:r>
      <w:r>
        <w:t xml:space="preserve">will show frequent </w:t>
      </w:r>
      <w:r w:rsidR="007C03BB">
        <w:t>searched items</w:t>
      </w:r>
      <w:r>
        <w:t xml:space="preserve">. </w:t>
      </w:r>
      <w:r w:rsidR="008629FE">
        <w:t>You</w:t>
      </w:r>
      <w:r>
        <w:t xml:space="preserve"> can </w:t>
      </w:r>
      <w:r w:rsidR="007C03BB">
        <w:t xml:space="preserve">press again the </w:t>
      </w:r>
      <w:r>
        <w:t>down arrow button to select</w:t>
      </w:r>
      <w:r w:rsidR="007C03BB">
        <w:t xml:space="preserve"> an existing entry</w:t>
      </w:r>
      <w:r>
        <w:t xml:space="preserve"> or </w:t>
      </w:r>
      <w:r w:rsidR="007C03BB">
        <w:t xml:space="preserve">you can </w:t>
      </w:r>
      <w:r>
        <w:t xml:space="preserve">directly input some </w:t>
      </w:r>
      <w:bookmarkStart w:id="15" w:name="OLE_LINK22"/>
      <w:bookmarkStart w:id="16" w:name="OLE_LINK23"/>
      <w:r w:rsidRPr="001A4B89">
        <w:t>query word</w:t>
      </w:r>
      <w:bookmarkEnd w:id="15"/>
      <w:bookmarkEnd w:id="16"/>
      <w:r>
        <w:t>.</w:t>
      </w:r>
    </w:p>
    <w:p w:rsidR="0047054B" w:rsidRDefault="0047054B" w:rsidP="0047054B">
      <w:pPr>
        <w:pStyle w:val="ListParagraph"/>
        <w:ind w:left="1440"/>
      </w:pPr>
      <w:r>
        <w:rPr>
          <w:noProof/>
          <w:lang w:eastAsia="en-US"/>
        </w:rPr>
        <w:drawing>
          <wp:inline distT="0" distB="0" distL="0" distR="0" wp14:anchorId="596AD67A" wp14:editId="72B2FBF4">
            <wp:extent cx="2768300" cy="44672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838" w:rsidRDefault="00961838" w:rsidP="0047054B">
      <w:pPr>
        <w:pStyle w:val="ListParagraph"/>
        <w:ind w:left="1440"/>
      </w:pPr>
    </w:p>
    <w:p w:rsidR="0047054B" w:rsidRDefault="007C03BB" w:rsidP="0047054B">
      <w:pPr>
        <w:pStyle w:val="ListParagraph"/>
        <w:numPr>
          <w:ilvl w:val="0"/>
          <w:numId w:val="17"/>
        </w:numPr>
      </w:pPr>
      <w:r>
        <w:t xml:space="preserve">For example, if you </w:t>
      </w:r>
      <w:bookmarkStart w:id="17" w:name="OLE_LINK24"/>
      <w:bookmarkStart w:id="18" w:name="OLE_LINK25"/>
      <w:bookmarkStart w:id="19" w:name="OLE_LINK61"/>
      <w:bookmarkStart w:id="20" w:name="OLE_LINK62"/>
      <w:r w:rsidR="0047054B" w:rsidRPr="001A4B89">
        <w:t xml:space="preserve">query </w:t>
      </w:r>
      <w:bookmarkEnd w:id="17"/>
      <w:bookmarkEnd w:id="18"/>
      <w:r>
        <w:t xml:space="preserve">an </w:t>
      </w:r>
      <w:r w:rsidR="0047054B">
        <w:t xml:space="preserve">“s”, </w:t>
      </w:r>
      <w:bookmarkEnd w:id="19"/>
      <w:bookmarkEnd w:id="20"/>
      <w:r w:rsidR="0047054B">
        <w:t xml:space="preserve">it will auto-complete the first query word, or we can </w:t>
      </w:r>
      <w:r>
        <w:t>press the</w:t>
      </w:r>
      <w:r w:rsidR="0047054B">
        <w:t xml:space="preserve"> up/down arrow </w:t>
      </w:r>
      <w:r>
        <w:t>key</w:t>
      </w:r>
      <w:r w:rsidR="0047054B">
        <w:t xml:space="preserve"> to select the string and </w:t>
      </w:r>
      <w:r>
        <w:t>press</w:t>
      </w:r>
      <w:r w:rsidR="0047054B">
        <w:t xml:space="preserve"> Enter, or use </w:t>
      </w:r>
      <w:r w:rsidR="00B20741">
        <w:t xml:space="preserve">the </w:t>
      </w:r>
      <w:r w:rsidR="0047054B">
        <w:t>mouse to select.</w:t>
      </w:r>
    </w:p>
    <w:p w:rsidR="0047054B" w:rsidRDefault="0047054B" w:rsidP="0047054B">
      <w:pPr>
        <w:pStyle w:val="ListParagraph"/>
        <w:ind w:left="1440"/>
      </w:pPr>
      <w:r>
        <w:rPr>
          <w:noProof/>
          <w:lang w:eastAsia="en-US"/>
        </w:rPr>
        <w:drawing>
          <wp:inline distT="0" distB="0" distL="0" distR="0" wp14:anchorId="5778C696" wp14:editId="4F674793">
            <wp:extent cx="3009900" cy="29051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4B" w:rsidRDefault="0047054B" w:rsidP="0047054B">
      <w:pPr>
        <w:pStyle w:val="ListParagraph"/>
        <w:numPr>
          <w:ilvl w:val="0"/>
          <w:numId w:val="17"/>
        </w:numPr>
      </w:pPr>
      <w:r>
        <w:t xml:space="preserve">If </w:t>
      </w:r>
      <w:r w:rsidR="00B20741">
        <w:t xml:space="preserve">you </w:t>
      </w:r>
      <w:r w:rsidR="007C03BB">
        <w:t xml:space="preserve">select “screw” and type a space, the field </w:t>
      </w:r>
      <w:r>
        <w:t xml:space="preserve">will show a new </w:t>
      </w:r>
      <w:r w:rsidRPr="001A4B89">
        <w:t>auto-complete list</w:t>
      </w:r>
      <w:r>
        <w:t>, and the existed string will not be displayed in the frequent</w:t>
      </w:r>
      <w:r w:rsidR="007C03BB">
        <w:t>ly used</w:t>
      </w:r>
      <w:r>
        <w:t xml:space="preserve"> items.</w:t>
      </w:r>
    </w:p>
    <w:p w:rsidR="0047054B" w:rsidRDefault="0047054B" w:rsidP="0047054B">
      <w:pPr>
        <w:pStyle w:val="ListParagraph"/>
        <w:numPr>
          <w:ilvl w:val="0"/>
          <w:numId w:val="17"/>
        </w:numPr>
      </w:pPr>
      <w:r>
        <w:t xml:space="preserve">To </w:t>
      </w:r>
      <w:r w:rsidRPr="00A51FF0">
        <w:t>fi</w:t>
      </w:r>
      <w:r w:rsidR="00A51FF0" w:rsidRPr="00A51FF0">
        <w:t>lter</w:t>
      </w:r>
      <w:r>
        <w:t xml:space="preserve"> the search result, </w:t>
      </w:r>
      <w:r w:rsidR="00B513C1">
        <w:t>we support key</w:t>
      </w:r>
      <w:r>
        <w:t>word</w:t>
      </w:r>
      <w:r w:rsidR="00B513C1">
        <w:t>s</w:t>
      </w:r>
      <w:r>
        <w:t xml:space="preserve"> like: “in”,</w:t>
      </w:r>
      <w:r w:rsidRPr="0046661F">
        <w:t xml:space="preserve"> </w:t>
      </w:r>
      <w:r>
        <w:t>“type”, “itemId”, “itemDesc”, “itemId”, “name”, “fileName”, “level”, “attr”.</w:t>
      </w:r>
    </w:p>
    <w:p w:rsidR="0047054B" w:rsidRDefault="00316EE7" w:rsidP="0047054B">
      <w:pPr>
        <w:pStyle w:val="ListParagraph"/>
        <w:ind w:left="1440"/>
      </w:pPr>
      <w:r>
        <w:t>T</w:t>
      </w:r>
      <w:r w:rsidR="0047054B">
        <w:t xml:space="preserve">hey are </w:t>
      </w:r>
      <w:r w:rsidR="0047054B" w:rsidRPr="0046661F">
        <w:t>case-insensitive</w:t>
      </w:r>
      <w:r w:rsidR="0047054B">
        <w:t>.</w:t>
      </w:r>
    </w:p>
    <w:p w:rsidR="0047054B" w:rsidRPr="00A51FF0" w:rsidRDefault="00316EE7" w:rsidP="0047054B">
      <w:pPr>
        <w:pStyle w:val="ListParagraph"/>
        <w:ind w:left="1440"/>
      </w:pPr>
      <w:r w:rsidRPr="00A51FF0">
        <w:t>For example, a</w:t>
      </w:r>
      <w:r w:rsidR="0047054B" w:rsidRPr="00A51FF0">
        <w:t>fter select</w:t>
      </w:r>
      <w:r w:rsidRPr="00A51FF0">
        <w:t>ing</w:t>
      </w:r>
      <w:r w:rsidR="0047054B" w:rsidRPr="00A51FF0">
        <w:t xml:space="preserve"> the “screw”, </w:t>
      </w:r>
      <w:r w:rsidRPr="00A51FF0">
        <w:t>enter</w:t>
      </w:r>
      <w:r w:rsidR="0047054B" w:rsidRPr="00A51FF0">
        <w:t xml:space="preserve"> the string “type:”,</w:t>
      </w:r>
      <w:r w:rsidR="00B513C1" w:rsidRPr="00A51FF0">
        <w:t xml:space="preserve"> and</w:t>
      </w:r>
      <w:r w:rsidR="0047054B" w:rsidRPr="00A51FF0">
        <w:t xml:space="preserve"> it will show</w:t>
      </w:r>
      <w:r w:rsidR="00B513C1" w:rsidRPr="00A51FF0">
        <w:t xml:space="preserve"> an</w:t>
      </w:r>
      <w:r w:rsidR="0047054B" w:rsidRPr="00A51FF0">
        <w:t xml:space="preserve"> auto-complete list to show all type</w:t>
      </w:r>
      <w:r w:rsidR="00B513C1" w:rsidRPr="00A51FF0">
        <w:t>s</w:t>
      </w:r>
      <w:r w:rsidR="0047054B" w:rsidRPr="00A51FF0">
        <w:t xml:space="preserve">. Select </w:t>
      </w:r>
      <w:r w:rsidR="00B513C1" w:rsidRPr="00A51FF0">
        <w:t>a type to filter</w:t>
      </w:r>
      <w:r w:rsidR="0047054B" w:rsidRPr="00A51FF0">
        <w:t>.</w:t>
      </w:r>
    </w:p>
    <w:p w:rsidR="0047054B" w:rsidRDefault="00316EE7" w:rsidP="0047054B">
      <w:pPr>
        <w:pStyle w:val="ListParagraph"/>
        <w:ind w:left="1440"/>
      </w:pPr>
      <w:r>
        <w:rPr>
          <w:noProof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966667</wp:posOffset>
            </wp:positionH>
            <wp:positionV relativeFrom="paragraph">
              <wp:posOffset>201608</wp:posOffset>
            </wp:positionV>
            <wp:extent cx="3838575" cy="4048125"/>
            <wp:effectExtent l="0" t="0" r="9525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EE7" w:rsidRDefault="00316EE7">
      <w:pPr>
        <w:rPr>
          <w:rFonts w:eastAsiaTheme="minorEastAsia"/>
          <w:lang w:eastAsia="zh-CN"/>
        </w:rPr>
      </w:pPr>
      <w:r>
        <w:br w:type="page"/>
      </w:r>
    </w:p>
    <w:p w:rsidR="0047054B" w:rsidRDefault="00B513C1" w:rsidP="0047054B">
      <w:pPr>
        <w:pStyle w:val="ListParagraph"/>
        <w:numPr>
          <w:ilvl w:val="0"/>
          <w:numId w:val="17"/>
        </w:numPr>
      </w:pPr>
      <w:r>
        <w:t>Press</w:t>
      </w:r>
      <w:r w:rsidR="0047054B">
        <w:t xml:space="preserve"> Enter, </w:t>
      </w:r>
      <w:r>
        <w:t xml:space="preserve">and </w:t>
      </w:r>
      <w:r w:rsidR="0047054B">
        <w:t>it will show all result</w:t>
      </w:r>
      <w:r>
        <w:t>s</w:t>
      </w:r>
      <w:r w:rsidR="0047054B">
        <w:t xml:space="preserve"> contain</w:t>
      </w:r>
      <w:r>
        <w:t>ing</w:t>
      </w:r>
      <w:r w:rsidR="0047054B">
        <w:t xml:space="preserve"> </w:t>
      </w:r>
      <w:r>
        <w:t>“</w:t>
      </w:r>
      <w:r w:rsidR="0047054B">
        <w:t>screw</w:t>
      </w:r>
      <w:r>
        <w:t>”</w:t>
      </w:r>
      <w:r w:rsidR="0047054B">
        <w:t xml:space="preserve"> and </w:t>
      </w:r>
      <w:r>
        <w:t xml:space="preserve">where the </w:t>
      </w:r>
      <w:r w:rsidR="0047054B">
        <w:t xml:space="preserve">type is </w:t>
      </w:r>
      <w:r>
        <w:t>“</w:t>
      </w:r>
      <w:r w:rsidR="0047054B">
        <w:t>reusable component</w:t>
      </w:r>
      <w:r>
        <w:t>”</w:t>
      </w:r>
      <w:r w:rsidR="0047054B">
        <w:t>.</w:t>
      </w:r>
    </w:p>
    <w:p w:rsidR="0047054B" w:rsidRDefault="0047054B" w:rsidP="0047054B">
      <w:pPr>
        <w:pStyle w:val="ListParagraph"/>
        <w:ind w:left="1440"/>
      </w:pPr>
      <w:r>
        <w:rPr>
          <w:noProof/>
          <w:lang w:eastAsia="en-US"/>
        </w:rPr>
        <w:drawing>
          <wp:inline distT="0" distB="0" distL="0" distR="0" wp14:anchorId="1DF0DD75" wp14:editId="3C6C8CEC">
            <wp:extent cx="3781425" cy="32099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"/>
    <w:bookmarkEnd w:id="10"/>
    <w:p w:rsidR="00316EE7" w:rsidRDefault="00316EE7">
      <w:pPr>
        <w:rPr>
          <w:rFonts w:asciiTheme="majorHAnsi" w:eastAsia="Times New Roman" w:hAnsiTheme="majorHAnsi" w:cstheme="majorBidi"/>
          <w:color w:val="2E74B5" w:themeColor="accent1" w:themeShade="BF"/>
          <w:sz w:val="26"/>
          <w:szCs w:val="26"/>
        </w:rPr>
      </w:pPr>
      <w:r>
        <w:rPr>
          <w:rFonts w:eastAsia="Times New Roman"/>
        </w:rPr>
        <w:br w:type="page"/>
      </w:r>
    </w:p>
    <w:p w:rsidR="0047054B" w:rsidRDefault="00B513C1" w:rsidP="00B513C1">
      <w:pPr>
        <w:pStyle w:val="Heading2"/>
      </w:pPr>
      <w:r>
        <w:rPr>
          <w:rFonts w:eastAsia="Times New Roman"/>
        </w:rPr>
        <w:t>How to use the Search 2</w:t>
      </w:r>
      <w:r w:rsidRPr="00F00999">
        <w:rPr>
          <w:rFonts w:eastAsia="Times New Roman"/>
        </w:rPr>
        <w:t xml:space="preserve">: </w:t>
      </w:r>
      <w:r w:rsidR="0047054B">
        <w:t>Attribute and</w:t>
      </w:r>
      <w:r w:rsidR="0047054B" w:rsidRPr="00AE65A3">
        <w:t xml:space="preserve"> </w:t>
      </w:r>
      <w:r w:rsidR="0047054B">
        <w:t>Expression Search</w:t>
      </w:r>
    </w:p>
    <w:p w:rsidR="0047054B" w:rsidRDefault="0047054B" w:rsidP="0047054B">
      <w:pPr>
        <w:pStyle w:val="ListParagraph"/>
        <w:numPr>
          <w:ilvl w:val="0"/>
          <w:numId w:val="17"/>
        </w:numPr>
      </w:pPr>
      <w:r w:rsidRPr="001A4B89">
        <w:t xml:space="preserve">Go to Reuse Library </w:t>
      </w:r>
      <w:r w:rsidR="00B513C1">
        <w:sym w:font="Wingdings" w:char="F0E0"/>
      </w:r>
      <w:r w:rsidR="00B513C1">
        <w:t xml:space="preserve"> P</w:t>
      </w:r>
      <w:r w:rsidRPr="001A4B89">
        <w:t>ull down the Search box</w:t>
      </w:r>
      <w:r w:rsidR="00B513C1">
        <w:t xml:space="preserve"> </w:t>
      </w:r>
      <w:r w:rsidR="00B513C1">
        <w:sym w:font="Wingdings" w:char="F0E0"/>
      </w:r>
      <w:r w:rsidR="00B513C1">
        <w:t xml:space="preserve"> </w:t>
      </w:r>
      <w:r>
        <w:t>Attribute (or Expression)</w:t>
      </w:r>
      <w:r w:rsidR="00316EE7">
        <w:t>.</w:t>
      </w:r>
    </w:p>
    <w:p w:rsidR="0047054B" w:rsidRDefault="0047054B" w:rsidP="0047054B">
      <w:pPr>
        <w:pStyle w:val="ListParagraph"/>
        <w:numPr>
          <w:ilvl w:val="0"/>
          <w:numId w:val="17"/>
        </w:numPr>
      </w:pPr>
      <w:r>
        <w:t xml:space="preserve">If </w:t>
      </w:r>
      <w:r w:rsidR="00B513C1">
        <w:t xml:space="preserve">you </w:t>
      </w:r>
      <w:r>
        <w:t xml:space="preserve">input </w:t>
      </w:r>
      <w:r w:rsidR="00B513C1">
        <w:t>the following query</w:t>
      </w:r>
      <w:r>
        <w:t xml:space="preserve"> “</w:t>
      </w:r>
      <w:r w:rsidR="00B513C1">
        <w:t>attribute</w:t>
      </w:r>
      <w:r>
        <w:t>”, it will create a column and list all values.</w:t>
      </w:r>
    </w:p>
    <w:p w:rsidR="0047054B" w:rsidRDefault="0047054B" w:rsidP="0047054B">
      <w:pPr>
        <w:pStyle w:val="ListParagraph"/>
        <w:ind w:left="1440"/>
      </w:pPr>
      <w:r>
        <w:rPr>
          <w:noProof/>
          <w:lang w:eastAsia="en-US"/>
        </w:rPr>
        <w:drawing>
          <wp:inline distT="0" distB="0" distL="0" distR="0" wp14:anchorId="2B671526" wp14:editId="2CA31D5C">
            <wp:extent cx="396240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54B" w:rsidRDefault="0047054B" w:rsidP="0047054B">
      <w:pPr>
        <w:pStyle w:val="ListParagraph"/>
        <w:numPr>
          <w:ilvl w:val="0"/>
          <w:numId w:val="17"/>
        </w:numPr>
      </w:pPr>
      <w:r>
        <w:t xml:space="preserve">“Object” and “Standard” column width will be remembered in </w:t>
      </w:r>
      <w:r w:rsidR="00316EE7">
        <w:t xml:space="preserve">the </w:t>
      </w:r>
      <w:r>
        <w:t>registry. It works even if we restart NX. And other columns will be remembered in the current session. Turn page will show the attribute too.</w:t>
      </w:r>
    </w:p>
    <w:p w:rsidR="0047054B" w:rsidRDefault="00316EE7" w:rsidP="0047054B">
      <w:pPr>
        <w:pStyle w:val="ListParagraph"/>
        <w:numPr>
          <w:ilvl w:val="0"/>
          <w:numId w:val="17"/>
        </w:numPr>
      </w:pPr>
      <w:r>
        <w:t>We can also</w:t>
      </w:r>
      <w:r w:rsidR="0047054B">
        <w:t xml:space="preserve"> search attributes by condition: “=”, “==”, “&gt;”, “&lt;”, “&gt;=”, “&lt;=”</w:t>
      </w:r>
    </w:p>
    <w:p w:rsidR="0047054B" w:rsidRDefault="0047054B" w:rsidP="0047054B">
      <w:pPr>
        <w:pStyle w:val="ListParagraph"/>
        <w:ind w:left="1440"/>
      </w:pPr>
      <w:r>
        <w:t>String type</w:t>
      </w:r>
      <w:r w:rsidR="00C7732D">
        <w:t xml:space="preserve"> attributes</w:t>
      </w:r>
      <w:r>
        <w:t xml:space="preserve"> only support “=”, Number type</w:t>
      </w:r>
      <w:r w:rsidR="00C7732D">
        <w:t xml:space="preserve"> attributes</w:t>
      </w:r>
      <w:r>
        <w:t xml:space="preserve"> support all</w:t>
      </w:r>
      <w:r w:rsidR="00C7732D">
        <w:t xml:space="preserve"> options</w:t>
      </w:r>
      <w:r>
        <w:t>.</w:t>
      </w:r>
    </w:p>
    <w:p w:rsidR="0047054B" w:rsidRDefault="00316EE7" w:rsidP="0047054B">
      <w:pPr>
        <w:pStyle w:val="ListParagraph"/>
        <w:ind w:left="1440"/>
      </w:pPr>
      <w:r>
        <w:t xml:space="preserve">For example, </w:t>
      </w:r>
      <w:r w:rsidR="0047054B">
        <w:t>input “</w:t>
      </w:r>
      <w:r w:rsidR="0047054B" w:rsidRPr="00831793">
        <w:t>reuse_library_object_type=</w:t>
      </w:r>
      <w:r w:rsidR="0047054B">
        <w:t>”, it will show all values for this attribute.</w:t>
      </w:r>
    </w:p>
    <w:p w:rsidR="0047054B" w:rsidRDefault="0047054B" w:rsidP="0047054B">
      <w:pPr>
        <w:pStyle w:val="ListParagraph"/>
        <w:ind w:left="1440"/>
      </w:pPr>
      <w:r>
        <w:rPr>
          <w:noProof/>
          <w:lang w:eastAsia="en-US"/>
        </w:rPr>
        <w:drawing>
          <wp:inline distT="0" distB="0" distL="0" distR="0" wp14:anchorId="08AA2200" wp14:editId="01E709BC">
            <wp:extent cx="4219575" cy="27241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54B" w:rsidRDefault="0047054B" w:rsidP="0047054B">
      <w:pPr>
        <w:pStyle w:val="ListParagraph"/>
        <w:ind w:left="1440"/>
      </w:pPr>
      <w:r>
        <w:t>For the expression</w:t>
      </w:r>
      <w:bookmarkStart w:id="21" w:name="OLE_LINK65"/>
      <w:bookmarkStart w:id="22" w:name="OLE_LINK66"/>
      <w:r>
        <w:t>, input “</w:t>
      </w:r>
      <w:r w:rsidRPr="004E5345">
        <w:t>length&gt;=50.0</w:t>
      </w:r>
      <w:r>
        <w:t>”,</w:t>
      </w:r>
      <w:r w:rsidRPr="004E5345">
        <w:t xml:space="preserve"> </w:t>
      </w:r>
      <w:r>
        <w:t xml:space="preserve">it will show all length values </w:t>
      </w:r>
      <w:r w:rsidRPr="004E5345">
        <w:t>equal or greater than</w:t>
      </w:r>
      <w:r>
        <w:t xml:space="preserve"> 50.</w:t>
      </w:r>
      <w:bookmarkEnd w:id="21"/>
      <w:bookmarkEnd w:id="22"/>
    </w:p>
    <w:p w:rsidR="0047054B" w:rsidRDefault="0047054B" w:rsidP="0047054B">
      <w:pPr>
        <w:pStyle w:val="ListParagraph"/>
        <w:ind w:left="1440"/>
      </w:pPr>
      <w:r>
        <w:rPr>
          <w:noProof/>
          <w:lang w:eastAsia="en-US"/>
        </w:rPr>
        <w:drawing>
          <wp:inline distT="0" distB="0" distL="0" distR="0" wp14:anchorId="176D1976" wp14:editId="4F768522">
            <wp:extent cx="4267200" cy="27146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54B" w:rsidRDefault="00316EE7" w:rsidP="0047054B">
      <w:pPr>
        <w:pStyle w:val="ListParagraph"/>
        <w:numPr>
          <w:ilvl w:val="0"/>
          <w:numId w:val="17"/>
        </w:numPr>
      </w:pPr>
      <w:r>
        <w:t>It also supports two or more attribute searches at</w:t>
      </w:r>
      <w:r w:rsidR="0047054B">
        <w:t xml:space="preserve"> the same time.</w:t>
      </w:r>
    </w:p>
    <w:p w:rsidR="0047054B" w:rsidRDefault="00316EE7" w:rsidP="0047054B">
      <w:pPr>
        <w:pStyle w:val="ListParagraph"/>
        <w:ind w:left="1440"/>
      </w:pPr>
      <w:r>
        <w:t>For example,</w:t>
      </w:r>
      <w:r w:rsidR="0047054B">
        <w:t xml:space="preserve"> Input “</w:t>
      </w:r>
      <w:r w:rsidR="0047054B" w:rsidRPr="00E54ECA">
        <w:t>length&gt;=10 diameter&lt;25</w:t>
      </w:r>
      <w:r w:rsidR="0047054B">
        <w:t>”,</w:t>
      </w:r>
      <w:r w:rsidR="0047054B" w:rsidRPr="004E5345">
        <w:t xml:space="preserve"> </w:t>
      </w:r>
      <w:r w:rsidR="0047054B">
        <w:t xml:space="preserve">it will show all length values </w:t>
      </w:r>
      <w:r w:rsidR="0047054B" w:rsidRPr="004E5345">
        <w:t>equal or greater than</w:t>
      </w:r>
      <w:r w:rsidR="0047054B">
        <w:t xml:space="preserve"> 10 and diameter less than 25.</w:t>
      </w:r>
    </w:p>
    <w:p w:rsidR="0047054B" w:rsidRDefault="0047054B" w:rsidP="0047054B">
      <w:pPr>
        <w:pStyle w:val="ListParagraph"/>
        <w:ind w:left="1440"/>
      </w:pPr>
      <w:r>
        <w:rPr>
          <w:noProof/>
          <w:lang w:eastAsia="en-US"/>
        </w:rPr>
        <w:drawing>
          <wp:inline distT="0" distB="0" distL="0" distR="0" wp14:anchorId="10DE3BDA" wp14:editId="38AACD26">
            <wp:extent cx="4572000" cy="26955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EE7" w:rsidRDefault="00316EE7">
      <w:pPr>
        <w:rPr>
          <w:rFonts w:asciiTheme="majorHAnsi" w:eastAsia="Times New Roman" w:hAnsiTheme="majorHAnsi" w:cstheme="majorBidi"/>
          <w:color w:val="2E74B5" w:themeColor="accent1" w:themeShade="BF"/>
          <w:sz w:val="32"/>
          <w:szCs w:val="32"/>
        </w:rPr>
      </w:pPr>
      <w:r>
        <w:rPr>
          <w:rFonts w:eastAsia="Times New Roman"/>
        </w:rPr>
        <w:br w:type="page"/>
      </w:r>
    </w:p>
    <w:p w:rsidR="0047054B" w:rsidRDefault="00C7732D" w:rsidP="00C7732D">
      <w:pPr>
        <w:pStyle w:val="Heading1"/>
      </w:pPr>
      <w:r>
        <w:rPr>
          <w:rFonts w:eastAsia="Times New Roman"/>
        </w:rPr>
        <w:t>How to use the Search 3</w:t>
      </w:r>
      <w:r w:rsidRPr="00F00999">
        <w:rPr>
          <w:rFonts w:eastAsia="Times New Roman"/>
        </w:rPr>
        <w:t xml:space="preserve">: </w:t>
      </w:r>
      <w:r w:rsidR="0047054B">
        <w:t>Hierarchy information search</w:t>
      </w:r>
    </w:p>
    <w:p w:rsidR="0047054B" w:rsidRDefault="0047054B" w:rsidP="0047054B">
      <w:pPr>
        <w:pStyle w:val="ListParagraph"/>
        <w:numPr>
          <w:ilvl w:val="0"/>
          <w:numId w:val="17"/>
        </w:numPr>
      </w:pPr>
      <w:r w:rsidRPr="001A4B89">
        <w:t xml:space="preserve">Go to </w:t>
      </w:r>
      <w:r w:rsidR="00C7732D">
        <w:t xml:space="preserve">the Reuse Library </w:t>
      </w:r>
      <w:r w:rsidR="00C7732D">
        <w:sym w:font="Wingdings" w:char="F0E0"/>
      </w:r>
      <w:r w:rsidR="00C7732D">
        <w:t xml:space="preserve"> P</w:t>
      </w:r>
      <w:r w:rsidRPr="001A4B89">
        <w:t>ull down the Search box</w:t>
      </w:r>
      <w:r w:rsidR="00C7732D">
        <w:t xml:space="preserve"> </w:t>
      </w:r>
      <w:r w:rsidR="00C7732D">
        <w:sym w:font="Wingdings" w:char="F0E0"/>
      </w:r>
      <w:r w:rsidR="00C7732D">
        <w:t xml:space="preserve"> </w:t>
      </w:r>
      <w:r>
        <w:t xml:space="preserve">Descriptive </w:t>
      </w:r>
      <w:r w:rsidRPr="001A4B89">
        <w:t>Name</w:t>
      </w:r>
      <w:r w:rsidR="00316EE7">
        <w:t>.</w:t>
      </w:r>
    </w:p>
    <w:p w:rsidR="0047054B" w:rsidRDefault="0047054B" w:rsidP="0047054B">
      <w:pPr>
        <w:pStyle w:val="ListParagraph"/>
        <w:numPr>
          <w:ilvl w:val="0"/>
          <w:numId w:val="17"/>
        </w:numPr>
      </w:pPr>
      <w:r>
        <w:t>Make sure</w:t>
      </w:r>
      <w:r w:rsidR="00C7732D">
        <w:t xml:space="preserve"> the</w:t>
      </w:r>
      <w:r>
        <w:t xml:space="preserve"> “Search with Hierarchy Information” </w:t>
      </w:r>
      <w:r w:rsidR="00C7732D">
        <w:t xml:space="preserve">is </w:t>
      </w:r>
      <w:r>
        <w:t>turn</w:t>
      </w:r>
      <w:r w:rsidR="00C7732D">
        <w:t>ed</w:t>
      </w:r>
      <w:r>
        <w:t xml:space="preserve"> on</w:t>
      </w:r>
      <w:r w:rsidR="00316EE7">
        <w:t>.</w:t>
      </w:r>
    </w:p>
    <w:p w:rsidR="0047054B" w:rsidRDefault="0047054B" w:rsidP="0047054B">
      <w:pPr>
        <w:pStyle w:val="ListParagraph"/>
        <w:numPr>
          <w:ilvl w:val="0"/>
          <w:numId w:val="17"/>
        </w:numPr>
      </w:pPr>
      <w:r>
        <w:t>Select the library “</w:t>
      </w:r>
      <w:bookmarkStart w:id="23" w:name="OLE_LINK69"/>
      <w:bookmarkStart w:id="24" w:name="OLE_LINK70"/>
      <w:r>
        <w:t>MW Standard Part Library</w:t>
      </w:r>
      <w:bookmarkEnd w:id="23"/>
      <w:bookmarkEnd w:id="24"/>
      <w:r>
        <w:t>” and search “dme”, it will display the folder contain</w:t>
      </w:r>
      <w:r w:rsidR="00316EE7">
        <w:t>ing</w:t>
      </w:r>
      <w:r>
        <w:t xml:space="preserve"> “dme”, also display all parts from the folder.</w:t>
      </w:r>
    </w:p>
    <w:p w:rsidR="0047054B" w:rsidRDefault="0047054B" w:rsidP="0047054B">
      <w:pPr>
        <w:pStyle w:val="ListParagraph"/>
        <w:ind w:left="1440"/>
      </w:pPr>
      <w:r>
        <w:rPr>
          <w:noProof/>
          <w:lang w:eastAsia="en-US"/>
        </w:rPr>
        <w:drawing>
          <wp:inline distT="0" distB="0" distL="0" distR="0" wp14:anchorId="0B8CF211" wp14:editId="392F1FB0">
            <wp:extent cx="4010025" cy="27432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030" w:rsidRDefault="00923030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:rsidR="0047054B" w:rsidRPr="00C7732D" w:rsidRDefault="00C7732D" w:rsidP="00C7732D">
      <w:pPr>
        <w:pStyle w:val="Heading2"/>
      </w:pPr>
      <w:r w:rsidRPr="00C7732D">
        <w:t xml:space="preserve">How to use the Search </w:t>
      </w:r>
      <w:r>
        <w:t>4</w:t>
      </w:r>
      <w:r w:rsidRPr="00C7732D">
        <w:t xml:space="preserve">: </w:t>
      </w:r>
      <w:r w:rsidR="0047054B" w:rsidRPr="00C7732D">
        <w:t xml:space="preserve">Advanced Index Search </w:t>
      </w:r>
    </w:p>
    <w:p w:rsidR="0047054B" w:rsidRPr="00BD68F3" w:rsidRDefault="0047054B" w:rsidP="0047054B">
      <w:pPr>
        <w:pStyle w:val="ListParagraph"/>
        <w:numPr>
          <w:ilvl w:val="0"/>
          <w:numId w:val="9"/>
        </w:numPr>
      </w:pPr>
      <w:bookmarkStart w:id="25" w:name="OLE_LINK63"/>
      <w:bookmarkStart w:id="26" w:name="OLE_LINK64"/>
      <w:r>
        <w:t>Advanced Search Syntax:</w:t>
      </w:r>
      <w:r w:rsidRPr="00BD68F3">
        <w:rPr>
          <w:b/>
          <w:bCs/>
        </w:rPr>
        <w:t xml:space="preserve"> </w:t>
      </w:r>
      <w:r w:rsidRPr="001A4B89">
        <w:rPr>
          <w:rFonts w:cs="Calibri"/>
        </w:rPr>
        <w:t>“AND”</w:t>
      </w:r>
      <w:r>
        <w:rPr>
          <w:rFonts w:cs="Calibri"/>
        </w:rPr>
        <w:t>,</w:t>
      </w:r>
      <w:r w:rsidRPr="00BD68F3">
        <w:rPr>
          <w:rFonts w:cs="Calibri"/>
        </w:rPr>
        <w:t xml:space="preserve"> </w:t>
      </w:r>
      <w:r w:rsidRPr="00BD68F3">
        <w:t>“</w:t>
      </w:r>
      <w:r w:rsidRPr="00BD68F3">
        <w:rPr>
          <w:bCs/>
        </w:rPr>
        <w:t>OR”</w:t>
      </w:r>
      <w:r>
        <w:rPr>
          <w:bCs/>
        </w:rPr>
        <w:t>,</w:t>
      </w:r>
      <w:r w:rsidRPr="00BD68F3">
        <w:rPr>
          <w:rFonts w:cs="Calibri"/>
        </w:rPr>
        <w:t xml:space="preserve"> </w:t>
      </w:r>
      <w:r w:rsidRPr="001A4B89">
        <w:rPr>
          <w:rFonts w:cs="Calibri"/>
        </w:rPr>
        <w:t>“</w:t>
      </w:r>
      <w:r w:rsidRPr="001A4B89">
        <w:rPr>
          <w:rFonts w:cs="Calibri" w:hint="eastAsia"/>
          <w:bCs/>
          <w:sz w:val="24"/>
        </w:rPr>
        <w:t>NOT</w:t>
      </w:r>
      <w:r w:rsidRPr="001A4B89">
        <w:rPr>
          <w:rFonts w:cs="Calibri"/>
          <w:bCs/>
          <w:sz w:val="24"/>
        </w:rPr>
        <w:t>”</w:t>
      </w:r>
      <w:r>
        <w:rPr>
          <w:rFonts w:cs="Calibri"/>
          <w:bCs/>
          <w:sz w:val="24"/>
        </w:rPr>
        <w:t>, “</w:t>
      </w:r>
      <w:r w:rsidRPr="001A4B89">
        <w:rPr>
          <w:rFonts w:cs="Calibri"/>
          <w:bCs/>
          <w:sz w:val="24"/>
        </w:rPr>
        <w:t>Grouping</w:t>
      </w:r>
      <w:r>
        <w:rPr>
          <w:rFonts w:cs="Calibri"/>
          <w:bCs/>
          <w:sz w:val="24"/>
        </w:rPr>
        <w:t>”</w:t>
      </w:r>
    </w:p>
    <w:p w:rsidR="0047054B" w:rsidRDefault="0047054B" w:rsidP="0047054B">
      <w:pPr>
        <w:pStyle w:val="ListParagraph"/>
        <w:numPr>
          <w:ilvl w:val="0"/>
          <w:numId w:val="19"/>
        </w:numPr>
      </w:pPr>
      <w:r>
        <w:t>Syntax “AND”, same for use space or “&amp;&amp;”.</w:t>
      </w:r>
    </w:p>
    <w:p w:rsidR="0047054B" w:rsidRDefault="00191DE5" w:rsidP="0047054B">
      <w:pPr>
        <w:pStyle w:val="ListParagraph"/>
        <w:ind w:left="1440"/>
      </w:pPr>
      <w:r>
        <w:t>For example,</w:t>
      </w:r>
      <w:r w:rsidR="0047054B">
        <w:t xml:space="preserve"> </w:t>
      </w:r>
      <w:r>
        <w:t>t</w:t>
      </w:r>
      <w:r w:rsidR="0047054B" w:rsidRPr="001A4B89">
        <w:t>ype the query word in the input box</w:t>
      </w:r>
      <w:r w:rsidR="0047054B">
        <w:t xml:space="preserve">: </w:t>
      </w:r>
      <w:r w:rsidR="0047054B" w:rsidRPr="001A4B89">
        <w:t>“</w:t>
      </w:r>
      <w:r w:rsidR="0047054B" w:rsidRPr="001A4B89">
        <w:rPr>
          <w:rFonts w:cs="Calibri"/>
        </w:rPr>
        <w:t>Screw AND Hex</w:t>
      </w:r>
      <w:r w:rsidR="0047054B" w:rsidRPr="001A4B89">
        <w:t xml:space="preserve"> ”</w:t>
      </w:r>
      <w:r w:rsidR="0047054B" w:rsidRPr="001A4B89">
        <w:rPr>
          <w:rFonts w:hint="eastAsia"/>
        </w:rPr>
        <w:t xml:space="preserve"> or </w:t>
      </w:r>
      <w:r w:rsidR="0047054B" w:rsidRPr="001A4B89">
        <w:t xml:space="preserve">“Screw </w:t>
      </w:r>
      <w:r w:rsidR="0047054B" w:rsidRPr="001A4B89">
        <w:rPr>
          <w:rFonts w:hint="eastAsia"/>
        </w:rPr>
        <w:t>&amp;&amp;</w:t>
      </w:r>
      <w:r w:rsidR="0047054B" w:rsidRPr="001A4B89">
        <w:t xml:space="preserve"> Hex”</w:t>
      </w:r>
      <w:r w:rsidR="0047054B">
        <w:t xml:space="preserve"> or “Screw Hex”. </w:t>
      </w:r>
      <w:r w:rsidR="0047054B" w:rsidRPr="001A4B89">
        <w:t>I</w:t>
      </w:r>
      <w:r w:rsidR="0047054B" w:rsidRPr="001A4B89">
        <w:rPr>
          <w:rFonts w:hint="eastAsia"/>
        </w:rPr>
        <w:t>t will search the</w:t>
      </w:r>
      <w:r w:rsidR="0047054B">
        <w:rPr>
          <w:rFonts w:cs="Calibri"/>
        </w:rPr>
        <w:t xml:space="preserve"> </w:t>
      </w:r>
      <w:r w:rsidR="0047054B" w:rsidRPr="001A4B89">
        <w:rPr>
          <w:rFonts w:cs="Calibri"/>
        </w:rPr>
        <w:t>terms that contains "Screw” and "Hex"</w:t>
      </w:r>
    </w:p>
    <w:p w:rsidR="0047054B" w:rsidRDefault="0047054B" w:rsidP="0047054B">
      <w:pPr>
        <w:pStyle w:val="ListParagraph"/>
        <w:numPr>
          <w:ilvl w:val="0"/>
          <w:numId w:val="19"/>
        </w:numPr>
      </w:pPr>
      <w:r>
        <w:t xml:space="preserve">Syntax </w:t>
      </w:r>
      <w:r w:rsidRPr="00BD68F3">
        <w:t>“</w:t>
      </w:r>
      <w:r w:rsidRPr="00BD68F3">
        <w:rPr>
          <w:bCs/>
        </w:rPr>
        <w:t>OR”</w:t>
      </w:r>
      <w:r>
        <w:rPr>
          <w:bCs/>
        </w:rPr>
        <w:t xml:space="preserve">, </w:t>
      </w:r>
      <w:r>
        <w:t>same for use “||”.</w:t>
      </w:r>
    </w:p>
    <w:p w:rsidR="0047054B" w:rsidRPr="003505F5" w:rsidRDefault="00191DE5" w:rsidP="0047054B">
      <w:pPr>
        <w:pStyle w:val="ListParagraph"/>
        <w:ind w:left="1440"/>
      </w:pPr>
      <w:r>
        <w:t>For example, t</w:t>
      </w:r>
      <w:r w:rsidR="0047054B" w:rsidRPr="001A4B89">
        <w:t>ype the query word in the input box</w:t>
      </w:r>
      <w:r w:rsidR="0047054B">
        <w:t>:</w:t>
      </w:r>
      <w:r w:rsidR="0047054B" w:rsidRPr="003505F5">
        <w:t xml:space="preserve"> </w:t>
      </w:r>
      <w:r w:rsidR="0047054B" w:rsidRPr="001A4B89">
        <w:t>“</w:t>
      </w:r>
      <w:bookmarkStart w:id="27" w:name="OLE_LINK30"/>
      <w:bookmarkStart w:id="28" w:name="OLE_LINK31"/>
      <w:bookmarkStart w:id="29" w:name="OLE_LINK18"/>
      <w:bookmarkStart w:id="30" w:name="OLE_LINK19"/>
      <w:r w:rsidR="0047054B">
        <w:rPr>
          <w:rFonts w:cs="Calibri"/>
        </w:rPr>
        <w:t>inch</w:t>
      </w:r>
      <w:r w:rsidR="0047054B" w:rsidRPr="001A4B89">
        <w:rPr>
          <w:rFonts w:cs="Calibri"/>
        </w:rPr>
        <w:t xml:space="preserve"> </w:t>
      </w:r>
      <w:bookmarkEnd w:id="27"/>
      <w:bookmarkEnd w:id="28"/>
      <w:r w:rsidR="0047054B" w:rsidRPr="001A4B89">
        <w:rPr>
          <w:rFonts w:cs="Calibri" w:hint="eastAsia"/>
        </w:rPr>
        <w:t>OR</w:t>
      </w:r>
      <w:r w:rsidR="0047054B" w:rsidRPr="001A4B89">
        <w:rPr>
          <w:rFonts w:cs="Calibri"/>
        </w:rPr>
        <w:t xml:space="preserve"> </w:t>
      </w:r>
      <w:r w:rsidR="0047054B">
        <w:rPr>
          <w:rFonts w:cs="Calibri"/>
        </w:rPr>
        <w:t>ai</w:t>
      </w:r>
      <w:bookmarkEnd w:id="29"/>
      <w:bookmarkEnd w:id="30"/>
      <w:r w:rsidR="0047054B" w:rsidRPr="001A4B89">
        <w:t>”</w:t>
      </w:r>
      <w:r w:rsidR="0047054B" w:rsidRPr="001A4B89">
        <w:rPr>
          <w:rFonts w:hint="eastAsia"/>
        </w:rPr>
        <w:t xml:space="preserve"> or </w:t>
      </w:r>
      <w:r w:rsidR="0047054B" w:rsidRPr="001A4B89">
        <w:t>“</w:t>
      </w:r>
      <w:r w:rsidR="0047054B">
        <w:rPr>
          <w:rFonts w:cs="Calibri"/>
        </w:rPr>
        <w:t>inch</w:t>
      </w:r>
      <w:r w:rsidR="0047054B" w:rsidRPr="001A4B89">
        <w:rPr>
          <w:rFonts w:hint="eastAsia"/>
        </w:rPr>
        <w:t>||</w:t>
      </w:r>
      <w:r w:rsidR="0047054B">
        <w:t>ai</w:t>
      </w:r>
      <w:r w:rsidR="0047054B" w:rsidRPr="001A4B89">
        <w:t>”</w:t>
      </w:r>
      <w:r w:rsidR="0047054B">
        <w:t xml:space="preserve">. </w:t>
      </w:r>
      <w:r w:rsidR="0047054B" w:rsidRPr="001A4B89">
        <w:t>I</w:t>
      </w:r>
      <w:r w:rsidR="0047054B" w:rsidRPr="001A4B89">
        <w:rPr>
          <w:rFonts w:hint="eastAsia"/>
        </w:rPr>
        <w:t>t will search the</w:t>
      </w:r>
      <w:r w:rsidR="0047054B">
        <w:rPr>
          <w:rFonts w:cs="Calibri"/>
        </w:rPr>
        <w:t xml:space="preserve"> </w:t>
      </w:r>
      <w:r w:rsidR="0047054B" w:rsidRPr="001A4B89">
        <w:rPr>
          <w:rFonts w:cs="Calibri"/>
        </w:rPr>
        <w:t>terms that contains either "</w:t>
      </w:r>
      <w:r w:rsidR="0047054B">
        <w:rPr>
          <w:rFonts w:cs="Calibri"/>
        </w:rPr>
        <w:t>inch" or “ai”</w:t>
      </w:r>
    </w:p>
    <w:p w:rsidR="0047054B" w:rsidRDefault="0047054B" w:rsidP="0047054B">
      <w:pPr>
        <w:pStyle w:val="ListParagraph"/>
        <w:numPr>
          <w:ilvl w:val="0"/>
          <w:numId w:val="19"/>
        </w:numPr>
      </w:pPr>
      <w:r>
        <w:t xml:space="preserve">Syntax </w:t>
      </w:r>
      <w:r w:rsidRPr="001A4B89">
        <w:rPr>
          <w:rFonts w:cs="Calibri"/>
        </w:rPr>
        <w:t>“</w:t>
      </w:r>
      <w:r w:rsidRPr="001A4B89">
        <w:rPr>
          <w:rFonts w:cs="Calibri" w:hint="eastAsia"/>
          <w:bCs/>
          <w:sz w:val="24"/>
        </w:rPr>
        <w:t>NOT</w:t>
      </w:r>
      <w:r w:rsidRPr="001A4B89">
        <w:rPr>
          <w:rFonts w:cs="Calibri"/>
          <w:bCs/>
          <w:sz w:val="24"/>
        </w:rPr>
        <w:t>”</w:t>
      </w:r>
      <w:r>
        <w:rPr>
          <w:rFonts w:cs="Calibri"/>
          <w:bCs/>
          <w:sz w:val="24"/>
        </w:rPr>
        <w:t xml:space="preserve">, </w:t>
      </w:r>
      <w:r>
        <w:t>same for use “!”.</w:t>
      </w:r>
    </w:p>
    <w:p w:rsidR="0047054B" w:rsidRPr="003505F5" w:rsidRDefault="00191DE5" w:rsidP="0047054B">
      <w:pPr>
        <w:pStyle w:val="ListParagraph"/>
        <w:ind w:left="1440"/>
      </w:pPr>
      <w:r>
        <w:t>For example, t</w:t>
      </w:r>
      <w:r w:rsidR="0047054B" w:rsidRPr="001A4B89">
        <w:t>ype the query word in the input box</w:t>
      </w:r>
      <w:r w:rsidR="0047054B">
        <w:t>:</w:t>
      </w:r>
      <w:r w:rsidR="0047054B" w:rsidRPr="003505F5">
        <w:t xml:space="preserve"> </w:t>
      </w:r>
      <w:r w:rsidR="0047054B" w:rsidRPr="001A4B89">
        <w:t>“</w:t>
      </w:r>
      <w:r w:rsidR="0047054B">
        <w:rPr>
          <w:rFonts w:cs="Calibri"/>
        </w:rPr>
        <w:t>Hex</w:t>
      </w:r>
      <w:r w:rsidR="0047054B" w:rsidRPr="001A4B89">
        <w:rPr>
          <w:rFonts w:cs="Calibri"/>
        </w:rPr>
        <w:t xml:space="preserve"> NOT </w:t>
      </w:r>
      <w:r w:rsidR="0047054B">
        <w:rPr>
          <w:rFonts w:cs="Calibri"/>
        </w:rPr>
        <w:t>DIN</w:t>
      </w:r>
      <w:r w:rsidR="0047054B" w:rsidRPr="001A4B89">
        <w:t>”</w:t>
      </w:r>
      <w:r w:rsidR="0047054B" w:rsidRPr="001A4B89">
        <w:rPr>
          <w:rFonts w:hint="eastAsia"/>
        </w:rPr>
        <w:t xml:space="preserve"> or </w:t>
      </w:r>
      <w:r w:rsidR="0047054B" w:rsidRPr="001A4B89">
        <w:t>“</w:t>
      </w:r>
      <w:r w:rsidR="0047054B">
        <w:rPr>
          <w:rFonts w:cs="Calibri"/>
        </w:rPr>
        <w:t xml:space="preserve">Hex </w:t>
      </w:r>
      <w:r w:rsidR="0047054B">
        <w:rPr>
          <w:rFonts w:cs="Calibri" w:hint="eastAsia"/>
        </w:rPr>
        <w:t>!</w:t>
      </w:r>
      <w:r w:rsidR="0047054B">
        <w:rPr>
          <w:rFonts w:cs="Calibri"/>
        </w:rPr>
        <w:t>DIN</w:t>
      </w:r>
      <w:bookmarkStart w:id="31" w:name="OLE_LINK71"/>
      <w:bookmarkStart w:id="32" w:name="OLE_LINK72"/>
      <w:r w:rsidR="0047054B" w:rsidRPr="001A4B89">
        <w:t>”</w:t>
      </w:r>
      <w:r w:rsidR="0047054B">
        <w:t xml:space="preserve">. </w:t>
      </w:r>
      <w:r w:rsidR="0047054B" w:rsidRPr="001A4B89">
        <w:t>I</w:t>
      </w:r>
      <w:r w:rsidR="0047054B" w:rsidRPr="001A4B89">
        <w:rPr>
          <w:rFonts w:hint="eastAsia"/>
        </w:rPr>
        <w:t>t will search the</w:t>
      </w:r>
      <w:r w:rsidR="0047054B">
        <w:rPr>
          <w:rFonts w:cs="Calibri"/>
        </w:rPr>
        <w:t xml:space="preserve"> </w:t>
      </w:r>
      <w:r w:rsidR="0047054B" w:rsidRPr="001A4B89">
        <w:rPr>
          <w:rFonts w:cs="Calibri"/>
        </w:rPr>
        <w:t>terms that must contain "</w:t>
      </w:r>
      <w:r w:rsidR="0047054B">
        <w:rPr>
          <w:rFonts w:cs="Calibri"/>
        </w:rPr>
        <w:t>Hex</w:t>
      </w:r>
      <w:r w:rsidR="0047054B" w:rsidRPr="001A4B89">
        <w:rPr>
          <w:rFonts w:cs="Calibri"/>
        </w:rPr>
        <w:t xml:space="preserve">" </w:t>
      </w:r>
      <w:r w:rsidR="0047054B" w:rsidRPr="001A4B89">
        <w:rPr>
          <w:rFonts w:cs="Calibri" w:hint="eastAsia"/>
        </w:rPr>
        <w:t>but not</w:t>
      </w:r>
      <w:r w:rsidR="0047054B" w:rsidRPr="001A4B89">
        <w:rPr>
          <w:rFonts w:cs="Calibri"/>
        </w:rPr>
        <w:t xml:space="preserve"> "</w:t>
      </w:r>
      <w:r w:rsidR="0047054B">
        <w:rPr>
          <w:rFonts w:cs="Calibri"/>
        </w:rPr>
        <w:t>DIN</w:t>
      </w:r>
      <w:r w:rsidR="0047054B" w:rsidRPr="001A4B89">
        <w:rPr>
          <w:rFonts w:cs="Calibri"/>
        </w:rPr>
        <w:t>"</w:t>
      </w:r>
      <w:bookmarkEnd w:id="31"/>
      <w:bookmarkEnd w:id="32"/>
    </w:p>
    <w:p w:rsidR="0047054B" w:rsidRPr="003505F5" w:rsidRDefault="0047054B" w:rsidP="0047054B">
      <w:pPr>
        <w:pStyle w:val="ListParagraph"/>
        <w:numPr>
          <w:ilvl w:val="0"/>
          <w:numId w:val="19"/>
        </w:numPr>
      </w:pPr>
      <w:r w:rsidRPr="001A4B89">
        <w:rPr>
          <w:rFonts w:cs="Calibri"/>
          <w:bCs/>
          <w:sz w:val="24"/>
        </w:rPr>
        <w:t>Grouping</w:t>
      </w:r>
      <w:r>
        <w:rPr>
          <w:rFonts w:cs="Calibri"/>
          <w:bCs/>
          <w:sz w:val="24"/>
        </w:rPr>
        <w:t xml:space="preserve"> search</w:t>
      </w:r>
    </w:p>
    <w:p w:rsidR="0047054B" w:rsidRDefault="00191DE5" w:rsidP="0047054B">
      <w:pPr>
        <w:pStyle w:val="ListParagraph"/>
        <w:ind w:left="1440"/>
      </w:pPr>
      <w:r>
        <w:t>For example, t</w:t>
      </w:r>
      <w:r w:rsidR="0047054B" w:rsidRPr="001A4B89">
        <w:t>ype the query word in the input box</w:t>
      </w:r>
      <w:r w:rsidR="0047054B">
        <w:t>:</w:t>
      </w:r>
      <w:r w:rsidR="0047054B" w:rsidRPr="003505F5">
        <w:t xml:space="preserve"> </w:t>
      </w:r>
      <w:r w:rsidR="0047054B" w:rsidRPr="001A4B89">
        <w:t>“</w:t>
      </w:r>
      <w:r w:rsidR="0047054B">
        <w:rPr>
          <w:rFonts w:cs="Calibri"/>
        </w:rPr>
        <w:t>(GB NOT DIN</w:t>
      </w:r>
      <w:r w:rsidR="0047054B" w:rsidRPr="001A4B89">
        <w:rPr>
          <w:rFonts w:cs="Calibri"/>
        </w:rPr>
        <w:t xml:space="preserve">) </w:t>
      </w:r>
      <w:r w:rsidR="0047054B">
        <w:rPr>
          <w:rFonts w:cs="Calibri"/>
        </w:rPr>
        <w:t>OR s</w:t>
      </w:r>
      <w:r w:rsidR="0047054B" w:rsidRPr="001A4B89">
        <w:rPr>
          <w:rFonts w:cs="Calibri"/>
        </w:rPr>
        <w:t>crew</w:t>
      </w:r>
      <w:r w:rsidR="0047054B" w:rsidRPr="001A4B89">
        <w:t>”</w:t>
      </w:r>
      <w:r w:rsidR="0047054B">
        <w:t xml:space="preserve"> or “</w:t>
      </w:r>
      <w:bookmarkStart w:id="33" w:name="OLE_LINK33"/>
      <w:r w:rsidR="0047054B">
        <w:t>(</w:t>
      </w:r>
      <w:r w:rsidR="004366E2">
        <w:t>GB</w:t>
      </w:r>
      <w:r w:rsidR="0047054B">
        <w:t xml:space="preserve"> !DIN) ||</w:t>
      </w:r>
      <w:r w:rsidR="0047054B" w:rsidRPr="00854426">
        <w:t xml:space="preserve"> </w:t>
      </w:r>
      <w:bookmarkStart w:id="34" w:name="OLE_LINK128"/>
      <w:bookmarkStart w:id="35" w:name="OLE_LINK129"/>
      <w:bookmarkEnd w:id="33"/>
      <w:r w:rsidR="0047054B">
        <w:rPr>
          <w:rFonts w:cs="Calibri"/>
        </w:rPr>
        <w:t>s</w:t>
      </w:r>
      <w:r w:rsidR="0047054B" w:rsidRPr="001A4B89">
        <w:rPr>
          <w:rFonts w:cs="Calibri"/>
        </w:rPr>
        <w:t>crew</w:t>
      </w:r>
      <w:r w:rsidR="0047054B">
        <w:t>”</w:t>
      </w:r>
      <w:bookmarkEnd w:id="34"/>
      <w:bookmarkEnd w:id="35"/>
      <w:r w:rsidR="0047054B">
        <w:t>.</w:t>
      </w:r>
      <w:r w:rsidR="0047054B" w:rsidRPr="005F15B4">
        <w:t xml:space="preserve"> </w:t>
      </w:r>
      <w:r w:rsidR="0047054B" w:rsidRPr="001A4B89">
        <w:t>I</w:t>
      </w:r>
      <w:r w:rsidR="0047054B" w:rsidRPr="001A4B89">
        <w:rPr>
          <w:rFonts w:hint="eastAsia"/>
        </w:rPr>
        <w:t>t will search the</w:t>
      </w:r>
      <w:r w:rsidR="0047054B">
        <w:rPr>
          <w:rFonts w:cs="Calibri"/>
        </w:rPr>
        <w:t xml:space="preserve"> </w:t>
      </w:r>
      <w:r w:rsidR="0047054B" w:rsidRPr="001A4B89">
        <w:rPr>
          <w:rFonts w:cs="Calibri"/>
        </w:rPr>
        <w:t>terms that must contain "</w:t>
      </w:r>
      <w:r w:rsidR="0047054B">
        <w:rPr>
          <w:rFonts w:cs="Calibri"/>
        </w:rPr>
        <w:t>GB</w:t>
      </w:r>
      <w:r w:rsidR="0047054B" w:rsidRPr="001A4B89">
        <w:rPr>
          <w:rFonts w:cs="Calibri"/>
        </w:rPr>
        <w:t xml:space="preserve">" </w:t>
      </w:r>
      <w:r w:rsidR="0047054B" w:rsidRPr="001A4B89">
        <w:rPr>
          <w:rFonts w:cs="Calibri" w:hint="eastAsia"/>
        </w:rPr>
        <w:t>but not</w:t>
      </w:r>
      <w:r w:rsidR="0047054B" w:rsidRPr="001A4B89">
        <w:rPr>
          <w:rFonts w:cs="Calibri"/>
        </w:rPr>
        <w:t xml:space="preserve"> "</w:t>
      </w:r>
      <w:r w:rsidR="0047054B">
        <w:rPr>
          <w:rFonts w:cs="Calibri"/>
        </w:rPr>
        <w:t>DIN</w:t>
      </w:r>
      <w:r w:rsidR="0047054B" w:rsidRPr="001A4B89">
        <w:rPr>
          <w:rFonts w:cs="Calibri"/>
        </w:rPr>
        <w:t>"</w:t>
      </w:r>
      <w:r w:rsidR="0047054B">
        <w:rPr>
          <w:rFonts w:cs="Calibri"/>
        </w:rPr>
        <w:t xml:space="preserve"> or contain “s</w:t>
      </w:r>
      <w:r w:rsidR="0047054B" w:rsidRPr="001A4B89">
        <w:rPr>
          <w:rFonts w:cs="Calibri"/>
        </w:rPr>
        <w:t>crew</w:t>
      </w:r>
      <w:r w:rsidR="00923030">
        <w:rPr>
          <w:rFonts w:cs="Calibri"/>
        </w:rPr>
        <w:t>”.</w:t>
      </w:r>
      <w:r w:rsidR="00923030">
        <w:rPr>
          <w:rFonts w:cs="Calibri"/>
        </w:rPr>
        <w:br/>
      </w:r>
    </w:p>
    <w:bookmarkEnd w:id="25"/>
    <w:bookmarkEnd w:id="26"/>
    <w:p w:rsidR="0047054B" w:rsidRDefault="0047054B" w:rsidP="0047054B">
      <w:pPr>
        <w:pStyle w:val="ListParagraph"/>
        <w:numPr>
          <w:ilvl w:val="0"/>
          <w:numId w:val="9"/>
        </w:numPr>
      </w:pPr>
      <w:r>
        <w:t>Define Search Criteria</w:t>
      </w:r>
    </w:p>
    <w:p w:rsidR="0047054B" w:rsidRDefault="0047054B" w:rsidP="0047054B">
      <w:pPr>
        <w:pStyle w:val="ListParagraph"/>
        <w:numPr>
          <w:ilvl w:val="0"/>
          <w:numId w:val="19"/>
        </w:numPr>
      </w:pPr>
      <w:r>
        <w:t xml:space="preserve">Reuse Library Management </w:t>
      </w:r>
      <w:r w:rsidR="00923030">
        <w:sym w:font="Wingdings" w:char="F0E0"/>
      </w:r>
      <w:r w:rsidR="00923030">
        <w:t xml:space="preserve"> </w:t>
      </w:r>
      <w:r>
        <w:t xml:space="preserve">MB3 an indexed library </w:t>
      </w:r>
      <w:r w:rsidR="00923030">
        <w:sym w:font="Wingdings" w:char="F0E0"/>
      </w:r>
      <w:r w:rsidR="00923030">
        <w:t xml:space="preserve"> </w:t>
      </w:r>
      <w:r>
        <w:t>Define Search Criteria</w:t>
      </w:r>
    </w:p>
    <w:p w:rsidR="0047054B" w:rsidRDefault="0047054B" w:rsidP="0047054B">
      <w:pPr>
        <w:pStyle w:val="ListParagraph"/>
        <w:ind w:left="1440"/>
      </w:pPr>
      <w:r>
        <w:rPr>
          <w:noProof/>
          <w:lang w:eastAsia="en-US"/>
        </w:rPr>
        <w:drawing>
          <wp:inline distT="0" distB="0" distL="0" distR="0" wp14:anchorId="5FDF6E8A" wp14:editId="19A0888A">
            <wp:extent cx="4633088" cy="46005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088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4B" w:rsidRDefault="0047054B" w:rsidP="0047054B">
      <w:pPr>
        <w:pStyle w:val="ListParagraph"/>
        <w:numPr>
          <w:ilvl w:val="0"/>
          <w:numId w:val="19"/>
        </w:numPr>
      </w:pPr>
      <w:r>
        <w:t>In the Define Search Criteria dialog</w:t>
      </w:r>
    </w:p>
    <w:p w:rsidR="0047054B" w:rsidRDefault="0047054B" w:rsidP="0047054B">
      <w:pPr>
        <w:pStyle w:val="ListParagraph"/>
        <w:ind w:left="1440"/>
      </w:pPr>
      <w:r>
        <w:t>Define attribute:</w:t>
      </w:r>
    </w:p>
    <w:p w:rsidR="0047054B" w:rsidRDefault="0047054B" w:rsidP="0047054B">
      <w:pPr>
        <w:pStyle w:val="ListParagraph"/>
        <w:ind w:left="1440"/>
      </w:pPr>
      <w:r>
        <w:rPr>
          <w:noProof/>
          <w:lang w:eastAsia="en-US"/>
        </w:rPr>
        <w:drawing>
          <wp:inline distT="0" distB="0" distL="0" distR="0" wp14:anchorId="3EA2D8E5" wp14:editId="08679CF7">
            <wp:extent cx="3667125" cy="42386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54B" w:rsidRDefault="0047054B" w:rsidP="0047054B">
      <w:pPr>
        <w:pStyle w:val="ListParagraph"/>
        <w:ind w:left="1440"/>
      </w:pPr>
      <w:r>
        <w:t>Define expressions:</w:t>
      </w:r>
    </w:p>
    <w:p w:rsidR="0047054B" w:rsidRDefault="0047054B" w:rsidP="0047054B">
      <w:pPr>
        <w:pStyle w:val="ListParagraph"/>
        <w:ind w:left="1440"/>
      </w:pPr>
      <w:r>
        <w:rPr>
          <w:noProof/>
          <w:lang w:eastAsia="en-US"/>
        </w:rPr>
        <w:drawing>
          <wp:inline distT="0" distB="0" distL="0" distR="0" wp14:anchorId="09FD660F" wp14:editId="5940F503">
            <wp:extent cx="3667125" cy="33242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54B" w:rsidRDefault="0047054B" w:rsidP="0047054B">
      <w:pPr>
        <w:pStyle w:val="ListParagraph"/>
        <w:numPr>
          <w:ilvl w:val="0"/>
          <w:numId w:val="9"/>
        </w:numPr>
      </w:pPr>
      <w:r>
        <w:t>Search Nodes Below Here</w:t>
      </w:r>
    </w:p>
    <w:p w:rsidR="0047054B" w:rsidRDefault="0047054B" w:rsidP="0047054B">
      <w:pPr>
        <w:pStyle w:val="ListParagraph"/>
        <w:numPr>
          <w:ilvl w:val="0"/>
          <w:numId w:val="19"/>
        </w:numPr>
      </w:pPr>
      <w:r>
        <w:t>Reuse Library Navigator</w:t>
      </w:r>
      <w:r w:rsidR="00923030">
        <w:t xml:space="preserve"> </w:t>
      </w:r>
      <w:r w:rsidR="00923030">
        <w:sym w:font="Wingdings" w:char="F0E0"/>
      </w:r>
      <w:r w:rsidR="00923030">
        <w:t xml:space="preserve"> </w:t>
      </w:r>
      <w:r>
        <w:t>Reuse Example</w:t>
      </w:r>
      <w:r w:rsidR="00923030">
        <w:t xml:space="preserve"> </w:t>
      </w:r>
      <w:r w:rsidR="00923030">
        <w:sym w:font="Wingdings" w:char="F0E0"/>
      </w:r>
      <w:r w:rsidR="00923030">
        <w:t xml:space="preserve"> </w:t>
      </w:r>
      <w:r>
        <w:t>MB3</w:t>
      </w:r>
      <w:r w:rsidR="00923030">
        <w:t xml:space="preserve"> </w:t>
      </w:r>
      <w:r w:rsidR="00923030">
        <w:sym w:font="Wingdings" w:char="F0E0"/>
      </w:r>
      <w:r w:rsidR="00923030">
        <w:t xml:space="preserve"> “</w:t>
      </w:r>
      <w:r>
        <w:t>Search Nodes Below Here</w:t>
      </w:r>
      <w:r w:rsidR="00923030">
        <w:t>…”</w:t>
      </w:r>
      <w:r>
        <w:t xml:space="preserve"> </w:t>
      </w:r>
    </w:p>
    <w:p w:rsidR="0047054B" w:rsidRDefault="0047054B" w:rsidP="0047054B">
      <w:pPr>
        <w:pStyle w:val="ListParagraph"/>
        <w:ind w:left="1440"/>
      </w:pPr>
      <w:r>
        <w:rPr>
          <w:noProof/>
          <w:lang w:eastAsia="en-US"/>
        </w:rPr>
        <w:drawing>
          <wp:inline distT="0" distB="0" distL="0" distR="0" wp14:anchorId="2C044A55" wp14:editId="3BA47B57">
            <wp:extent cx="2494483" cy="3154314"/>
            <wp:effectExtent l="0" t="0" r="127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782" cy="317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4B" w:rsidRDefault="0047054B" w:rsidP="0047054B">
      <w:pPr>
        <w:pStyle w:val="ListParagraph"/>
        <w:numPr>
          <w:ilvl w:val="0"/>
          <w:numId w:val="19"/>
        </w:numPr>
      </w:pPr>
      <w:r>
        <w:t>It will show an Index Search dialog:</w:t>
      </w:r>
    </w:p>
    <w:p w:rsidR="0047054B" w:rsidRPr="00B57D66" w:rsidRDefault="00316EE7" w:rsidP="0047054B">
      <w:pPr>
        <w:pStyle w:val="ListParagraph"/>
        <w:ind w:left="1440"/>
      </w:pPr>
      <w:r w:rsidRPr="00B57D66">
        <w:t>“(S)” means this attribute (or expression</w:t>
      </w:r>
      <w:r w:rsidR="0047054B" w:rsidRPr="00B57D66">
        <w:t xml:space="preserve">) </w:t>
      </w:r>
      <w:r w:rsidRPr="00B57D66">
        <w:t>is of type S</w:t>
      </w:r>
      <w:r w:rsidR="0047054B" w:rsidRPr="00B57D66">
        <w:t>tring</w:t>
      </w:r>
    </w:p>
    <w:p w:rsidR="0047054B" w:rsidRPr="00B57D66" w:rsidRDefault="00E92B35" w:rsidP="0047054B">
      <w:pPr>
        <w:pStyle w:val="ListParagraph"/>
        <w:ind w:left="1440"/>
      </w:pPr>
      <w:r w:rsidRPr="00B57D66">
        <w:t>“(N)” means this attribute (or expression</w:t>
      </w:r>
      <w:r w:rsidR="0047054B" w:rsidRPr="00B57D66">
        <w:t xml:space="preserve">) </w:t>
      </w:r>
      <w:r w:rsidRPr="00B57D66">
        <w:t>is of type</w:t>
      </w:r>
      <w:r w:rsidR="0047054B" w:rsidRPr="00B57D66">
        <w:t xml:space="preserve"> Number</w:t>
      </w:r>
    </w:p>
    <w:p w:rsidR="0047054B" w:rsidRDefault="0047054B" w:rsidP="0047054B">
      <w:pPr>
        <w:pStyle w:val="ListParagraph"/>
        <w:ind w:left="1440"/>
      </w:pPr>
      <w:r>
        <w:rPr>
          <w:noProof/>
          <w:lang w:eastAsia="en-US"/>
        </w:rPr>
        <w:drawing>
          <wp:inline distT="0" distB="0" distL="0" distR="0" wp14:anchorId="301C97FE" wp14:editId="53FFA784">
            <wp:extent cx="2150668" cy="4068042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77514" cy="411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54B" w:rsidRDefault="0047054B" w:rsidP="0047054B">
      <w:pPr>
        <w:pStyle w:val="ListParagraph"/>
        <w:numPr>
          <w:ilvl w:val="0"/>
          <w:numId w:val="19"/>
        </w:numPr>
      </w:pPr>
      <w:r>
        <w:t xml:space="preserve">This dialog is always </w:t>
      </w:r>
      <w:r w:rsidR="00923030">
        <w:t xml:space="preserve">open </w:t>
      </w:r>
      <w:r>
        <w:t xml:space="preserve">until </w:t>
      </w:r>
      <w:r w:rsidR="00923030">
        <w:t>the user closes</w:t>
      </w:r>
      <w:r>
        <w:t xml:space="preserve"> it or the application is changed. </w:t>
      </w:r>
    </w:p>
    <w:p w:rsidR="0047054B" w:rsidRDefault="0047054B" w:rsidP="0047054B">
      <w:pPr>
        <w:pStyle w:val="ListParagraph"/>
        <w:ind w:left="1440"/>
      </w:pPr>
      <w:r>
        <w:t xml:space="preserve">So </w:t>
      </w:r>
      <w:r w:rsidR="00923030">
        <w:t xml:space="preserve">you </w:t>
      </w:r>
      <w:r>
        <w:t>can use the search result</w:t>
      </w:r>
      <w:r w:rsidR="00E92B35">
        <w:t>,</w:t>
      </w:r>
      <w:r>
        <w:t xml:space="preserve"> or other function</w:t>
      </w:r>
      <w:r w:rsidR="00923030">
        <w:t>s</w:t>
      </w:r>
      <w:r w:rsidR="00E92B35">
        <w:t>,</w:t>
      </w:r>
      <w:r>
        <w:t xml:space="preserve"> even if the dialog is </w:t>
      </w:r>
      <w:r w:rsidR="00923030">
        <w:t>open</w:t>
      </w:r>
      <w:r>
        <w:t xml:space="preserve">. </w:t>
      </w:r>
    </w:p>
    <w:p w:rsidR="0047054B" w:rsidRDefault="0047054B" w:rsidP="0047054B">
      <w:pPr>
        <w:pStyle w:val="ListParagraph"/>
        <w:ind w:left="1440"/>
      </w:pPr>
      <w:r>
        <w:t>This is a</w:t>
      </w:r>
      <w:r w:rsidR="00E92B35">
        <w:t xml:space="preserve"> special dialog, it’s the </w:t>
      </w:r>
      <w:r>
        <w:t>same as “Journal Editor” or “Command Finder” dialog.</w:t>
      </w:r>
    </w:p>
    <w:p w:rsidR="0047054B" w:rsidRDefault="00923030" w:rsidP="0047054B">
      <w:pPr>
        <w:pStyle w:val="ListParagraph"/>
        <w:numPr>
          <w:ilvl w:val="0"/>
          <w:numId w:val="19"/>
        </w:numPr>
      </w:pPr>
      <w:r>
        <w:t>The dialogue will be reopened</w:t>
      </w:r>
      <w:r w:rsidR="0047054B">
        <w:t xml:space="preserve"> if </w:t>
      </w:r>
      <w:r>
        <w:t xml:space="preserve">the </w:t>
      </w:r>
      <w:r w:rsidR="0047054B">
        <w:t>user click</w:t>
      </w:r>
      <w:r>
        <w:t>s</w:t>
      </w:r>
      <w:r w:rsidR="0047054B">
        <w:t xml:space="preserve"> </w:t>
      </w:r>
      <w:r w:rsidR="0047054B" w:rsidRPr="00242F28">
        <w:t>“Search below here” for another</w:t>
      </w:r>
      <w:r w:rsidR="0047054B">
        <w:t xml:space="preserve"> library.</w:t>
      </w:r>
    </w:p>
    <w:p w:rsidR="0047054B" w:rsidRDefault="0047054B" w:rsidP="0047054B">
      <w:pPr>
        <w:pStyle w:val="ListParagraph"/>
        <w:numPr>
          <w:ilvl w:val="0"/>
          <w:numId w:val="19"/>
        </w:numPr>
      </w:pPr>
      <w:r>
        <w:t>We can use the operator for the attributes or expressions.</w:t>
      </w:r>
    </w:p>
    <w:p w:rsidR="0047054B" w:rsidRDefault="0047054B" w:rsidP="0047054B">
      <w:pPr>
        <w:pStyle w:val="ListParagraph"/>
        <w:ind w:left="1440"/>
      </w:pPr>
      <w:r>
        <w:t>Such search key work “plain”, and attribute material is “steel”, expression diameter is more than 5 less than 20.</w:t>
      </w:r>
    </w:p>
    <w:p w:rsidR="0047054B" w:rsidRDefault="0047054B" w:rsidP="0047054B">
      <w:pPr>
        <w:pStyle w:val="ListParagraph"/>
        <w:ind w:left="1440"/>
      </w:pPr>
      <w:r>
        <w:rPr>
          <w:noProof/>
          <w:lang w:eastAsia="en-US"/>
        </w:rPr>
        <w:drawing>
          <wp:inline distT="0" distB="0" distL="0" distR="0" wp14:anchorId="11CA4E4B" wp14:editId="192A56D6">
            <wp:extent cx="4389120" cy="3917697"/>
            <wp:effectExtent l="0" t="0" r="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14558" cy="394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54B" w:rsidRDefault="0047054B" w:rsidP="0047054B">
      <w:pPr>
        <w:pStyle w:val="ListParagraph"/>
        <w:numPr>
          <w:ilvl w:val="0"/>
          <w:numId w:val="19"/>
        </w:numPr>
      </w:pPr>
      <w:r>
        <w:t xml:space="preserve">After the attribute or expression search, </w:t>
      </w:r>
      <w:r w:rsidR="00923030">
        <w:t xml:space="preserve">you </w:t>
      </w:r>
      <w:r>
        <w:t>can sort the values by click</w:t>
      </w:r>
      <w:r w:rsidR="004A3E03">
        <w:t xml:space="preserve">ing </w:t>
      </w:r>
      <w:r>
        <w:t>the column.</w:t>
      </w:r>
    </w:p>
    <w:p w:rsidR="004A3E03" w:rsidRDefault="0047054B" w:rsidP="004A3E03">
      <w:pPr>
        <w:pStyle w:val="ListParagraph"/>
        <w:ind w:left="1440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noProof/>
          <w:lang w:eastAsia="en-US"/>
        </w:rPr>
        <w:drawing>
          <wp:inline distT="0" distB="0" distL="0" distR="0" wp14:anchorId="16D380D0" wp14:editId="4B015B11">
            <wp:extent cx="2714492" cy="270662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28885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54B" w:rsidRPr="004A3E03" w:rsidRDefault="004A3E03" w:rsidP="004A3E03">
      <w:pPr>
        <w:pStyle w:val="Heading2"/>
        <w:rPr>
          <w:rFonts w:asciiTheme="minorHAnsi" w:eastAsiaTheme="minorEastAsia" w:hAnsiTheme="minorHAnsi" w:cstheme="minorBidi"/>
          <w:sz w:val="22"/>
          <w:szCs w:val="22"/>
        </w:rPr>
      </w:pPr>
      <w:r w:rsidRPr="00C7732D">
        <w:t xml:space="preserve">How to use the Search </w:t>
      </w:r>
      <w:r w:rsidR="004366E2">
        <w:t>5</w:t>
      </w:r>
      <w:r w:rsidRPr="00C7732D">
        <w:t xml:space="preserve">: </w:t>
      </w:r>
      <w:r>
        <w:t>Miscellaneous</w:t>
      </w:r>
      <w:r w:rsidR="0047054B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</w:p>
    <w:p w:rsidR="00AD5413" w:rsidRDefault="00AD5413" w:rsidP="00AD5413">
      <w:pPr>
        <w:pStyle w:val="ListParagraph"/>
        <w:numPr>
          <w:ilvl w:val="0"/>
          <w:numId w:val="18"/>
        </w:numPr>
      </w:pPr>
      <w:bookmarkStart w:id="36" w:name="OLE_LINK73"/>
      <w:bookmarkStart w:id="37" w:name="OLE_LINK74"/>
      <w:r>
        <w:t>Search on the name of a part or folder, for example “nut”</w:t>
      </w:r>
      <w:r>
        <w:br/>
        <w:t xml:space="preserve">name: </w:t>
      </w:r>
      <w:r w:rsidR="004366E2">
        <w:t>nut</w:t>
      </w:r>
      <w:r>
        <w:br/>
      </w:r>
      <w:r>
        <w:rPr>
          <w:noProof/>
          <w:lang w:eastAsia="en-US"/>
        </w:rPr>
        <w:drawing>
          <wp:inline distT="0" distB="0" distL="0" distR="0" wp14:anchorId="32F2F943" wp14:editId="79B21A16">
            <wp:extent cx="5588184" cy="45354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57920" cy="459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54B" w:rsidRDefault="0047054B" w:rsidP="0047054B">
      <w:pPr>
        <w:pStyle w:val="ListParagraph"/>
        <w:numPr>
          <w:ilvl w:val="0"/>
          <w:numId w:val="18"/>
        </w:numPr>
      </w:pPr>
      <w:r>
        <w:t>If the string contain</w:t>
      </w:r>
      <w:r w:rsidR="004A3E03">
        <w:t xml:space="preserve">s a </w:t>
      </w:r>
      <w:r>
        <w:t xml:space="preserve">“-” or “_”, </w:t>
      </w:r>
      <w:r w:rsidR="004A3E03">
        <w:t xml:space="preserve">this </w:t>
      </w:r>
      <w:r>
        <w:t>will transform to space when</w:t>
      </w:r>
      <w:r w:rsidR="004A3E03">
        <w:t xml:space="preserve"> you do the indexing</w:t>
      </w:r>
      <w:r>
        <w:t>.</w:t>
      </w:r>
    </w:p>
    <w:p w:rsidR="0047054B" w:rsidRDefault="00E92B35" w:rsidP="0047054B">
      <w:pPr>
        <w:pStyle w:val="ListParagraph"/>
      </w:pPr>
      <w:r>
        <w:t>For example,</w:t>
      </w:r>
      <w:r w:rsidR="0047054B" w:rsidRPr="00B1780F">
        <w:t xml:space="preserve"> “</w:t>
      </w:r>
      <w:bookmarkStart w:id="38" w:name="OLE_LINK81"/>
      <w:r w:rsidR="0047054B" w:rsidRPr="00B1780F">
        <w:t>Side_Lock_Sets</w:t>
      </w:r>
      <w:bookmarkEnd w:id="38"/>
      <w:r w:rsidR="0047054B" w:rsidRPr="00B1780F">
        <w:t>”</w:t>
      </w:r>
      <w:r w:rsidR="0047054B">
        <w:t xml:space="preserve"> will transform to “Side”, “</w:t>
      </w:r>
      <w:r w:rsidR="0047054B" w:rsidRPr="00B1780F">
        <w:t>Lock</w:t>
      </w:r>
      <w:r w:rsidR="0047054B">
        <w:t>”, “</w:t>
      </w:r>
      <w:r w:rsidR="0047054B" w:rsidRPr="00B1780F">
        <w:t>Sets</w:t>
      </w:r>
      <w:r w:rsidR="0047054B">
        <w:t>”</w:t>
      </w:r>
      <w:r w:rsidR="004A3E03">
        <w:t>.</w:t>
      </w:r>
    </w:p>
    <w:p w:rsidR="0047054B" w:rsidRDefault="0047054B" w:rsidP="0047054B">
      <w:pPr>
        <w:pStyle w:val="ListParagraph"/>
      </w:pPr>
      <w:r>
        <w:t>This behavior works for</w:t>
      </w:r>
      <w:r w:rsidR="004A3E03">
        <w:t xml:space="preserve"> tooling standard part</w:t>
      </w:r>
      <w:r w:rsidR="00E92B35">
        <w:t>s</w:t>
      </w:r>
      <w:r w:rsidR="004A3E03">
        <w:t xml:space="preserve"> only. An</w:t>
      </w:r>
      <w:r>
        <w:t xml:space="preserve"> attribute will not transform.</w:t>
      </w:r>
    </w:p>
    <w:p w:rsidR="0047054B" w:rsidRDefault="0047054B" w:rsidP="0047054B">
      <w:pPr>
        <w:pStyle w:val="ListParagraph"/>
        <w:numPr>
          <w:ilvl w:val="0"/>
          <w:numId w:val="18"/>
        </w:numPr>
      </w:pPr>
      <w:r>
        <w:t xml:space="preserve">If there is </w:t>
      </w:r>
      <w:r w:rsidRPr="003973EB">
        <w:t xml:space="preserve">“and”, “or” from the </w:t>
      </w:r>
      <w:r>
        <w:t>frequent item will be remove.</w:t>
      </w:r>
    </w:p>
    <w:p w:rsidR="0047054B" w:rsidRDefault="00E92B35" w:rsidP="0047054B">
      <w:pPr>
        <w:pStyle w:val="ListParagraph"/>
      </w:pPr>
      <w:r>
        <w:t>For example,</w:t>
      </w:r>
      <w:r w:rsidR="0047054B">
        <w:t xml:space="preserve"> search the “</w:t>
      </w:r>
      <w:bookmarkStart w:id="39" w:name="OLE_LINK79"/>
      <w:bookmarkStart w:id="40" w:name="OLE_LINK80"/>
      <w:r w:rsidR="0047054B">
        <w:t xml:space="preserve">ESNP-(Straight Ejector Sleeve and </w:t>
      </w:r>
      <w:bookmarkStart w:id="41" w:name="OLE_LINK77"/>
      <w:bookmarkStart w:id="42" w:name="OLE_LINK78"/>
      <w:r w:rsidR="0047054B">
        <w:t xml:space="preserve">Straight </w:t>
      </w:r>
      <w:bookmarkEnd w:id="41"/>
      <w:bookmarkEnd w:id="42"/>
      <w:r w:rsidR="0047054B">
        <w:t>Center Pin Sets)</w:t>
      </w:r>
      <w:bookmarkEnd w:id="39"/>
      <w:bookmarkEnd w:id="40"/>
      <w:r w:rsidR="0047054B">
        <w:t>”</w:t>
      </w:r>
    </w:p>
    <w:p w:rsidR="0047054B" w:rsidRDefault="0047054B" w:rsidP="0047054B">
      <w:pPr>
        <w:pStyle w:val="ListParagraph"/>
      </w:pPr>
      <w:r>
        <w:rPr>
          <w:noProof/>
          <w:lang w:eastAsia="en-US"/>
        </w:rPr>
        <w:drawing>
          <wp:inline distT="0" distB="0" distL="0" distR="0" wp14:anchorId="0E0F7B2A" wp14:editId="02F4A186">
            <wp:extent cx="4791075" cy="1750750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75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4B" w:rsidRDefault="0047054B" w:rsidP="0047054B">
      <w:pPr>
        <w:pStyle w:val="ListParagraph"/>
      </w:pPr>
    </w:p>
    <w:p w:rsidR="0047054B" w:rsidRDefault="0047054B" w:rsidP="0047054B">
      <w:pPr>
        <w:pStyle w:val="ListParagraph"/>
        <w:numPr>
          <w:ilvl w:val="0"/>
          <w:numId w:val="18"/>
        </w:numPr>
      </w:pPr>
      <w:r>
        <w:t>Support ITI</w:t>
      </w:r>
    </w:p>
    <w:p w:rsidR="0047054B" w:rsidRDefault="0047054B" w:rsidP="0047054B">
      <w:pPr>
        <w:pStyle w:val="ListParagraph"/>
      </w:pPr>
      <w:r>
        <w:t>T</w:t>
      </w:r>
      <w:r w:rsidRPr="00242F28">
        <w:t>he string “</w:t>
      </w:r>
      <w:r w:rsidRPr="00242F28">
        <w:rPr>
          <w:rFonts w:hint="eastAsia"/>
        </w:rPr>
        <w:t>中文</w:t>
      </w:r>
      <w:r w:rsidRPr="00242F28">
        <w:t>” will be indexed as “</w:t>
      </w:r>
      <w:r w:rsidRPr="00242F28">
        <w:rPr>
          <w:rFonts w:hint="eastAsia"/>
        </w:rPr>
        <w:t>中</w:t>
      </w:r>
      <w:r w:rsidRPr="00242F28">
        <w:t>” and “</w:t>
      </w:r>
      <w:r w:rsidRPr="00242F28">
        <w:rPr>
          <w:rFonts w:hint="eastAsia"/>
        </w:rPr>
        <w:t>文</w:t>
      </w:r>
      <w:r w:rsidRPr="00242F28">
        <w:t>”</w:t>
      </w:r>
    </w:p>
    <w:p w:rsidR="0047054B" w:rsidRDefault="0047054B" w:rsidP="0047054B">
      <w:pPr>
        <w:pStyle w:val="ListParagraph"/>
      </w:pPr>
      <w:r>
        <w:rPr>
          <w:rFonts w:ascii="Calibri" w:hAnsi="Calibri"/>
          <w:noProof/>
          <w:color w:val="1F497D"/>
          <w:lang w:eastAsia="en-US"/>
        </w:rPr>
        <w:drawing>
          <wp:inline distT="0" distB="0" distL="0" distR="0" wp14:anchorId="750C864C" wp14:editId="7C890033">
            <wp:extent cx="3338830" cy="3381375"/>
            <wp:effectExtent l="0" t="0" r="0" b="9525"/>
            <wp:docPr id="41" name="Picture 41" descr="cid:image005.png@01CE6DFE.76856E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5.png@01CE6DFE.76856EE0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6"/>
    <w:bookmarkEnd w:id="37"/>
    <w:p w:rsidR="0047054B" w:rsidRDefault="0047054B" w:rsidP="00E658FF"/>
    <w:p w:rsidR="00513B1A" w:rsidRDefault="00513B1A" w:rsidP="00E658FF"/>
    <w:p w:rsidR="00537163" w:rsidRPr="00537163" w:rsidRDefault="00537163" w:rsidP="00E658FF"/>
    <w:p w:rsidR="00537163" w:rsidRPr="00537163" w:rsidRDefault="00537163" w:rsidP="00E658FF"/>
    <w:p w:rsidR="00E658FF" w:rsidRDefault="00E658FF" w:rsidP="00E658FF"/>
    <w:p w:rsidR="009F4ACB" w:rsidRDefault="009F4ACB" w:rsidP="00E658FF"/>
    <w:p w:rsidR="009F4ACB" w:rsidRDefault="009F4ACB" w:rsidP="00E658FF"/>
    <w:p w:rsidR="009F4ACB" w:rsidRDefault="009F4ACB" w:rsidP="00E658FF"/>
    <w:p w:rsidR="009F4ACB" w:rsidRDefault="009F4ACB" w:rsidP="00E658FF"/>
    <w:p w:rsidR="009F4ACB" w:rsidRDefault="009F4ACB" w:rsidP="00E658FF"/>
    <w:p w:rsidR="009F4ACB" w:rsidRDefault="009F4ACB" w:rsidP="00E658FF"/>
    <w:p w:rsidR="009F4ACB" w:rsidRDefault="009F4ACB" w:rsidP="00E658FF"/>
    <w:p w:rsidR="009F4ACB" w:rsidRDefault="009F4ACB" w:rsidP="00E658FF"/>
    <w:p w:rsidR="009F4ACB" w:rsidRDefault="009F4ACB" w:rsidP="00E658FF"/>
    <w:p w:rsidR="009F4ACB" w:rsidRPr="00537163" w:rsidRDefault="009F4ACB" w:rsidP="00E658FF">
      <w:r>
        <w:t>Dennis de Brouwer</w:t>
      </w:r>
    </w:p>
    <w:sectPr w:rsidR="009F4ACB" w:rsidRPr="0053716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A8A" w:rsidRDefault="004C5A8A" w:rsidP="00E92B35">
      <w:pPr>
        <w:spacing w:after="0" w:line="240" w:lineRule="auto"/>
      </w:pPr>
      <w:r>
        <w:separator/>
      </w:r>
    </w:p>
  </w:endnote>
  <w:endnote w:type="continuationSeparator" w:id="0">
    <w:p w:rsidR="004C5A8A" w:rsidRDefault="004C5A8A" w:rsidP="00E92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A8A" w:rsidRDefault="004C5A8A" w:rsidP="00E92B35">
      <w:pPr>
        <w:spacing w:after="0" w:line="240" w:lineRule="auto"/>
      </w:pPr>
      <w:r>
        <w:separator/>
      </w:r>
    </w:p>
  </w:footnote>
  <w:footnote w:type="continuationSeparator" w:id="0">
    <w:p w:rsidR="004C5A8A" w:rsidRDefault="004C5A8A" w:rsidP="00E92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D6CB9"/>
    <w:multiLevelType w:val="hybridMultilevel"/>
    <w:tmpl w:val="81FE6F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822D17"/>
    <w:multiLevelType w:val="hybridMultilevel"/>
    <w:tmpl w:val="FA8201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05AD8"/>
    <w:multiLevelType w:val="hybridMultilevel"/>
    <w:tmpl w:val="0C64BA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5C6802"/>
    <w:multiLevelType w:val="hybridMultilevel"/>
    <w:tmpl w:val="E93639B4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D573F7"/>
    <w:multiLevelType w:val="hybridMultilevel"/>
    <w:tmpl w:val="5596CC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30D7B"/>
    <w:multiLevelType w:val="hybridMultilevel"/>
    <w:tmpl w:val="5596CC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A1165"/>
    <w:multiLevelType w:val="hybridMultilevel"/>
    <w:tmpl w:val="5596CC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E7410"/>
    <w:multiLevelType w:val="hybridMultilevel"/>
    <w:tmpl w:val="211A6E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89477A7"/>
    <w:multiLevelType w:val="hybridMultilevel"/>
    <w:tmpl w:val="5596CC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E571FC"/>
    <w:multiLevelType w:val="hybridMultilevel"/>
    <w:tmpl w:val="5C709A68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0" w15:restartNumberingAfterBreak="0">
    <w:nsid w:val="3C4027AC"/>
    <w:multiLevelType w:val="hybridMultilevel"/>
    <w:tmpl w:val="6A3024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D302B00"/>
    <w:multiLevelType w:val="hybridMultilevel"/>
    <w:tmpl w:val="5596CC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D30FE4"/>
    <w:multiLevelType w:val="hybridMultilevel"/>
    <w:tmpl w:val="5596CC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8C44D5"/>
    <w:multiLevelType w:val="hybridMultilevel"/>
    <w:tmpl w:val="E334D8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C4F2AB5"/>
    <w:multiLevelType w:val="hybridMultilevel"/>
    <w:tmpl w:val="2DB029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65E13E5"/>
    <w:multiLevelType w:val="hybridMultilevel"/>
    <w:tmpl w:val="5596CC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140331"/>
    <w:multiLevelType w:val="hybridMultilevel"/>
    <w:tmpl w:val="2FCE56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9E9585D"/>
    <w:multiLevelType w:val="hybridMultilevel"/>
    <w:tmpl w:val="B1742C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CF93BB8"/>
    <w:multiLevelType w:val="hybridMultilevel"/>
    <w:tmpl w:val="4EC0991E"/>
    <w:lvl w:ilvl="0" w:tplc="B136E7A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C40CB9DE">
      <w:start w:val="1"/>
      <w:numFmt w:val="bullet"/>
      <w:lvlText w:val="•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8"/>
  </w:num>
  <w:num w:numId="3">
    <w:abstractNumId w:val="8"/>
  </w:num>
  <w:num w:numId="4">
    <w:abstractNumId w:val="10"/>
  </w:num>
  <w:num w:numId="5">
    <w:abstractNumId w:val="13"/>
  </w:num>
  <w:num w:numId="6">
    <w:abstractNumId w:val="9"/>
  </w:num>
  <w:num w:numId="7">
    <w:abstractNumId w:val="5"/>
  </w:num>
  <w:num w:numId="8">
    <w:abstractNumId w:val="11"/>
  </w:num>
  <w:num w:numId="9">
    <w:abstractNumId w:val="15"/>
  </w:num>
  <w:num w:numId="10">
    <w:abstractNumId w:val="4"/>
  </w:num>
  <w:num w:numId="11">
    <w:abstractNumId w:val="2"/>
  </w:num>
  <w:num w:numId="12">
    <w:abstractNumId w:val="16"/>
  </w:num>
  <w:num w:numId="13">
    <w:abstractNumId w:val="14"/>
  </w:num>
  <w:num w:numId="14">
    <w:abstractNumId w:val="0"/>
  </w:num>
  <w:num w:numId="15">
    <w:abstractNumId w:val="6"/>
  </w:num>
  <w:num w:numId="16">
    <w:abstractNumId w:val="3"/>
  </w:num>
  <w:num w:numId="17">
    <w:abstractNumId w:val="17"/>
  </w:num>
  <w:num w:numId="18">
    <w:abstractNumId w:val="1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8FF"/>
    <w:rsid w:val="00017C63"/>
    <w:rsid w:val="00052A97"/>
    <w:rsid w:val="0012184B"/>
    <w:rsid w:val="001672D4"/>
    <w:rsid w:val="00191DE5"/>
    <w:rsid w:val="00237324"/>
    <w:rsid w:val="00281BDF"/>
    <w:rsid w:val="00282E6F"/>
    <w:rsid w:val="00316EE7"/>
    <w:rsid w:val="003F53FF"/>
    <w:rsid w:val="004366E2"/>
    <w:rsid w:val="0047054B"/>
    <w:rsid w:val="004A3E03"/>
    <w:rsid w:val="004C068C"/>
    <w:rsid w:val="004C5A8A"/>
    <w:rsid w:val="004D5032"/>
    <w:rsid w:val="00513B1A"/>
    <w:rsid w:val="005215AE"/>
    <w:rsid w:val="00537163"/>
    <w:rsid w:val="00537F8D"/>
    <w:rsid w:val="0055525F"/>
    <w:rsid w:val="006B0C59"/>
    <w:rsid w:val="006F2977"/>
    <w:rsid w:val="00713E37"/>
    <w:rsid w:val="007C03BB"/>
    <w:rsid w:val="00807B02"/>
    <w:rsid w:val="008629FE"/>
    <w:rsid w:val="0086320F"/>
    <w:rsid w:val="008C2906"/>
    <w:rsid w:val="00923030"/>
    <w:rsid w:val="00961838"/>
    <w:rsid w:val="009F4ACB"/>
    <w:rsid w:val="00A331E1"/>
    <w:rsid w:val="00A51FF0"/>
    <w:rsid w:val="00AD5413"/>
    <w:rsid w:val="00AF3298"/>
    <w:rsid w:val="00B20741"/>
    <w:rsid w:val="00B32475"/>
    <w:rsid w:val="00B513C1"/>
    <w:rsid w:val="00B57D66"/>
    <w:rsid w:val="00C7732D"/>
    <w:rsid w:val="00DA568A"/>
    <w:rsid w:val="00E658FF"/>
    <w:rsid w:val="00E92B35"/>
    <w:rsid w:val="00F34F8F"/>
    <w:rsid w:val="00FE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6E07A1-A5FA-46A3-B8A9-2DB802851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73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58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E658F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E658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E658F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E658F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13B1A"/>
    <w:pPr>
      <w:spacing w:after="200" w:line="276" w:lineRule="auto"/>
      <w:ind w:left="720"/>
      <w:contextualSpacing/>
    </w:pPr>
    <w:rPr>
      <w:rFonts w:eastAsiaTheme="minorEastAsia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C773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32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29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92B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B35"/>
  </w:style>
  <w:style w:type="paragraph" w:styleId="Footer">
    <w:name w:val="footer"/>
    <w:basedOn w:val="Normal"/>
    <w:link w:val="FooterChar"/>
    <w:uiPriority w:val="99"/>
    <w:unhideWhenUsed/>
    <w:rsid w:val="00E92B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B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wnload.industrysoftware.automation.siemens.com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cid:image001.jpg@01D3433E.CC0C0710" TargetMode="External"/><Relationship Id="rId17" Type="http://schemas.openxmlformats.org/officeDocument/2006/relationships/image" Target="cid:image007.png@01D2837F.43AAADB0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cid:image005.png@01CE6DFE.76856EE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hyperlink" Target="http://localhost:8283/solr/NXReuse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cid:image004.png@01D3433F.F2FC0680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cid:image003.png@01D2837E.D8B1BAD0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AFBFE-3A80-4FFE-A9BA-A8BCAB017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20</Pages>
  <Words>1746</Words>
  <Characters>9957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Solr Indexing for the Reuse library on server and clients</vt:lpstr>
    </vt:vector>
  </TitlesOfParts>
  <Company>Siemens Industry Software</Company>
  <LinksUpToDate>false</LinksUpToDate>
  <CharactersWithSpaces>11680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Solr Indexing for the Reuse library on server and clients</dc:title>
  <dc:subject/>
  <dc:creator>Dennis de Brouwer</dc:creator>
  <cp:keywords>product:nx;doc_type:newsletter;id:debrouwe_10182017</cp:keywords>
  <dc:description/>
  <cp:lastModifiedBy>de Brouwer, Dennis (DF PL PDS GTAC EMEA NX NO)</cp:lastModifiedBy>
  <cp:revision>5</cp:revision>
  <cp:lastPrinted>2017-10-18T07:51:00Z</cp:lastPrinted>
  <dcterms:created xsi:type="dcterms:W3CDTF">2017-10-19T11:27:00Z</dcterms:created>
  <dcterms:modified xsi:type="dcterms:W3CDTF">2017-10-19T15:23:00Z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Confidentiality">
    <vt:lpwstr>Unrestricted</vt:lpwstr>
  </property>
</Properties>
</file>